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0"/>
        <w:tabs>
          <w:tab w:val="right" w:pos="9639"/>
          <w:tab w:val="clear" w:pos="4153"/>
          <w:tab w:val="clear" w:pos="8306"/>
        </w:tabs>
        <w:rPr>
          <w:rFonts w:hint="default" w:ascii="Arial" w:hAnsi="Arial" w:eastAsia="宋体" w:cs="Arial"/>
          <w:b/>
          <w:bCs/>
          <w:sz w:val="24"/>
          <w:szCs w:val="24"/>
          <w:lang w:val="en-US" w:eastAsia="zh-CN"/>
        </w:rPr>
      </w:pPr>
      <w:r>
        <w:rPr>
          <w:rFonts w:ascii="Arial" w:hAnsi="Arial" w:cs="Arial"/>
          <w:b/>
          <w:bCs/>
          <w:sz w:val="24"/>
          <w:szCs w:val="24"/>
          <w:lang w:val="sv-SE"/>
        </w:rPr>
        <w:t xml:space="preserve">3GPP TSG </w:t>
      </w:r>
      <w:r>
        <w:rPr>
          <w:rFonts w:hint="eastAsia" w:ascii="Arial" w:hAnsi="Arial" w:eastAsia="宋体" w:cs="Arial"/>
          <w:b/>
          <w:bCs/>
          <w:sz w:val="24"/>
          <w:szCs w:val="24"/>
          <w:lang w:val="en-US" w:eastAsia="zh-CN"/>
        </w:rPr>
        <w:t>RAN</w:t>
      </w:r>
      <w:r>
        <w:rPr>
          <w:rFonts w:ascii="Arial" w:hAnsi="Arial" w:cs="Arial"/>
          <w:b/>
          <w:bCs/>
          <w:sz w:val="24"/>
          <w:szCs w:val="24"/>
          <w:lang w:val="sv-SE"/>
        </w:rPr>
        <w:t xml:space="preserve"> </w:t>
      </w:r>
      <w:r>
        <w:rPr>
          <w:rFonts w:hint="eastAsia" w:ascii="Arial" w:hAnsi="Arial" w:eastAsia="宋体" w:cs="Arial"/>
          <w:b/>
          <w:bCs/>
          <w:sz w:val="24"/>
          <w:szCs w:val="24"/>
          <w:lang w:val="en-US" w:eastAsia="zh-CN"/>
        </w:rPr>
        <w:t>WG4</w:t>
      </w:r>
      <w:r>
        <w:rPr>
          <w:rFonts w:ascii="Arial" w:hAnsi="Arial" w:cs="Arial"/>
          <w:b/>
          <w:bCs/>
          <w:sz w:val="24"/>
          <w:szCs w:val="24"/>
          <w:lang w:val="sv-SE"/>
        </w:rPr>
        <w:t xml:space="preserve"> #11</w:t>
      </w:r>
      <w:r>
        <w:rPr>
          <w:rFonts w:hint="eastAsia" w:ascii="Arial" w:hAnsi="Arial" w:eastAsia="宋体" w:cs="Arial"/>
          <w:b/>
          <w:bCs/>
          <w:sz w:val="24"/>
          <w:szCs w:val="24"/>
          <w:lang w:val="en-US" w:eastAsia="zh-CN"/>
        </w:rPr>
        <w:t>1</w:t>
      </w:r>
      <w:r>
        <w:rPr>
          <w:rFonts w:ascii="Arial" w:hAnsi="Arial" w:cs="Arial"/>
          <w:b/>
          <w:bCs/>
          <w:sz w:val="24"/>
          <w:szCs w:val="24"/>
          <w:lang w:val="sv-SE"/>
        </w:rPr>
        <w:tab/>
      </w:r>
      <w:r>
        <w:rPr>
          <w:rFonts w:hint="eastAsia" w:ascii="Arial" w:hAnsi="Arial" w:cs="Arial"/>
          <w:b/>
          <w:bCs/>
          <w:sz w:val="24"/>
          <w:szCs w:val="24"/>
          <w:lang w:val="sv-SE"/>
        </w:rPr>
        <w:t>R</w:t>
      </w:r>
      <w:r>
        <w:rPr>
          <w:rFonts w:hint="eastAsia" w:ascii="Arial" w:hAnsi="Arial" w:eastAsia="宋体" w:cs="Arial"/>
          <w:b/>
          <w:bCs/>
          <w:sz w:val="24"/>
          <w:szCs w:val="24"/>
          <w:lang w:val="en-US" w:eastAsia="zh-CN"/>
        </w:rPr>
        <w:t>4</w:t>
      </w:r>
      <w:r>
        <w:rPr>
          <w:rFonts w:hint="eastAsia" w:ascii="Arial" w:hAnsi="Arial" w:cs="Arial"/>
          <w:b/>
          <w:bCs/>
          <w:sz w:val="24"/>
          <w:szCs w:val="24"/>
          <w:lang w:val="sv-SE"/>
        </w:rPr>
        <w:t>-24</w:t>
      </w:r>
      <w:r>
        <w:rPr>
          <w:rFonts w:hint="eastAsia" w:ascii="Arial" w:hAnsi="Arial" w:eastAsia="宋体" w:cs="Arial"/>
          <w:b/>
          <w:bCs/>
          <w:sz w:val="24"/>
          <w:szCs w:val="24"/>
          <w:lang w:val="en-US" w:eastAsia="zh-CN"/>
        </w:rPr>
        <w:t>09032</w:t>
      </w:r>
    </w:p>
    <w:p>
      <w:pPr>
        <w:rPr>
          <w:rFonts w:ascii="Arial" w:hAnsi="Arial" w:eastAsia="宋体" w:cs="Arial"/>
          <w:b/>
          <w:bCs/>
          <w:sz w:val="24"/>
          <w:szCs w:val="24"/>
          <w:lang w:val="en-US" w:eastAsia="zh-CN"/>
        </w:rPr>
      </w:pPr>
      <w:r>
        <w:rPr>
          <w:rFonts w:hint="eastAsia" w:ascii="Arial" w:hAnsi="Arial" w:eastAsia="宋体" w:cs="Arial"/>
          <w:b/>
          <w:bCs/>
          <w:sz w:val="24"/>
          <w:szCs w:val="24"/>
          <w:lang w:val="en-US" w:eastAsia="zh-CN"/>
        </w:rPr>
        <w:t>Fukuoka City, Fukuoka, Japan,</w:t>
      </w:r>
      <w:r>
        <w:rPr>
          <w:rFonts w:ascii="Arial" w:hAnsi="Arial" w:cs="Arial"/>
          <w:b/>
          <w:bCs/>
          <w:sz w:val="24"/>
          <w:szCs w:val="24"/>
        </w:rPr>
        <w:t xml:space="preserve"> </w:t>
      </w:r>
      <w:r>
        <w:rPr>
          <w:rFonts w:hint="eastAsia" w:ascii="Arial" w:hAnsi="Arial" w:eastAsia="宋体" w:cs="Arial"/>
          <w:b/>
          <w:bCs/>
          <w:sz w:val="24"/>
          <w:szCs w:val="24"/>
          <w:lang w:val="en-US" w:eastAsia="zh-CN"/>
        </w:rPr>
        <w:t>May 20</w:t>
      </w:r>
      <w:r>
        <w:rPr>
          <w:rFonts w:ascii="Arial" w:hAnsi="Arial" w:cs="Arial"/>
          <w:b/>
          <w:bCs/>
          <w:sz w:val="24"/>
          <w:szCs w:val="24"/>
          <w:vertAlign w:val="superscript"/>
        </w:rPr>
        <w:t>th</w:t>
      </w:r>
      <w:r>
        <w:rPr>
          <w:rFonts w:ascii="Arial" w:hAnsi="Arial" w:cs="Arial"/>
          <w:b/>
          <w:bCs/>
          <w:sz w:val="24"/>
          <w:szCs w:val="24"/>
        </w:rPr>
        <w:t xml:space="preserve"> – </w:t>
      </w:r>
      <w:r>
        <w:rPr>
          <w:rFonts w:hint="eastAsia" w:ascii="Arial" w:hAnsi="Arial" w:eastAsia="宋体" w:cs="Arial"/>
          <w:b/>
          <w:bCs/>
          <w:sz w:val="24"/>
          <w:szCs w:val="24"/>
          <w:lang w:val="en-US" w:eastAsia="zh-CN"/>
        </w:rPr>
        <w:t>24</w:t>
      </w:r>
      <w:r>
        <w:rPr>
          <w:rFonts w:hint="eastAsia" w:ascii="Arial" w:hAnsi="Arial" w:eastAsia="宋体" w:cs="Arial"/>
          <w:b/>
          <w:bCs/>
          <w:sz w:val="24"/>
          <w:szCs w:val="24"/>
          <w:vertAlign w:val="superscript"/>
          <w:lang w:val="en-US" w:eastAsia="zh-CN"/>
        </w:rPr>
        <w:t>th</w:t>
      </w:r>
      <w:r>
        <w:rPr>
          <w:rFonts w:ascii="Arial" w:hAnsi="Arial" w:cs="Arial"/>
          <w:b/>
          <w:bCs/>
          <w:sz w:val="24"/>
          <w:szCs w:val="24"/>
        </w:rPr>
        <w:t>, 202</w:t>
      </w:r>
      <w:r>
        <w:rPr>
          <w:rFonts w:hint="eastAsia" w:ascii="Arial" w:hAnsi="Arial" w:eastAsia="宋体" w:cs="Arial"/>
          <w:b/>
          <w:bCs/>
          <w:sz w:val="24"/>
          <w:szCs w:val="24"/>
          <w:lang w:val="en-US" w:eastAsia="zh-CN"/>
        </w:rPr>
        <w:t>4</w:t>
      </w:r>
    </w:p>
    <w:p>
      <w:pPr>
        <w:rPr>
          <w:rFonts w:ascii="Arial" w:hAnsi="Arial" w:eastAsia="宋体" w:cs="Arial"/>
          <w:b/>
          <w:bCs/>
          <w:sz w:val="24"/>
          <w:szCs w:val="24"/>
          <w:lang w:val="en-US" w:eastAsia="zh-CN"/>
        </w:rPr>
      </w:pPr>
    </w:p>
    <w:p>
      <w:pPr>
        <w:rPr>
          <w:rFonts w:ascii="Arial" w:hAnsi="Arial" w:eastAsia="宋体" w:cs="Arial"/>
          <w:b/>
          <w:bCs/>
          <w:sz w:val="24"/>
          <w:szCs w:val="24"/>
          <w:lang w:val="en-US" w:eastAsia="zh-CN"/>
        </w:rPr>
      </w:pPr>
    </w:p>
    <w:p>
      <w:pPr>
        <w:pStyle w:val="21"/>
        <w:spacing w:before="0"/>
        <w:rPr>
          <w:b w:val="0"/>
        </w:rPr>
      </w:pPr>
      <w:bookmarkStart w:id="0" w:name="_Hlk69800918"/>
      <w:r>
        <w:t>Title:</w:t>
      </w:r>
      <w:r>
        <w:tab/>
      </w:r>
      <w:r>
        <w:rPr>
          <w:rFonts w:hint="eastAsia" w:eastAsia="宋体"/>
          <w:b w:val="0"/>
          <w:lang w:val="en-US" w:eastAsia="zh-CN"/>
        </w:rPr>
        <w:t>Reply LS on LTM L1 intra and inter-frequency measurements</w:t>
      </w:r>
    </w:p>
    <w:p>
      <w:pPr>
        <w:pStyle w:val="21"/>
        <w:spacing w:before="0"/>
      </w:pPr>
      <w:r>
        <w:t>Response to:</w:t>
      </w:r>
      <w:r>
        <w:tab/>
      </w:r>
      <w:r>
        <w:rPr>
          <w:rFonts w:hint="eastAsia"/>
          <w:b w:val="0"/>
          <w:bCs w:val="0"/>
        </w:rPr>
        <w:t>R4-2407116</w:t>
      </w:r>
      <w:r>
        <w:rPr>
          <w:rFonts w:hint="eastAsia" w:eastAsia="宋体"/>
          <w:b w:val="0"/>
          <w:bCs w:val="0"/>
          <w:lang w:val="en-US" w:eastAsia="zh-CN"/>
        </w:rPr>
        <w:t>/</w:t>
      </w:r>
      <w:r>
        <w:rPr>
          <w:rFonts w:hint="eastAsia"/>
          <w:b w:val="0"/>
          <w:bCs w:val="0"/>
        </w:rPr>
        <w:t>R2-2404014</w:t>
      </w:r>
    </w:p>
    <w:p>
      <w:pPr>
        <w:pStyle w:val="21"/>
        <w:spacing w:before="0"/>
      </w:pPr>
      <w:r>
        <w:t>Release:</w:t>
      </w:r>
      <w:r>
        <w:tab/>
      </w:r>
      <w:r>
        <w:rPr>
          <w:b w:val="0"/>
        </w:rPr>
        <w:t>Rel-18</w:t>
      </w:r>
    </w:p>
    <w:p>
      <w:pPr>
        <w:pStyle w:val="21"/>
        <w:spacing w:before="0"/>
      </w:pPr>
      <w:r>
        <w:t>Work Item:</w:t>
      </w:r>
      <w:r>
        <w:tab/>
      </w:r>
      <w:r>
        <w:rPr>
          <w:b w:val="0"/>
        </w:rPr>
        <w:t>NR_Mob_enh2-Core</w:t>
      </w:r>
      <w:r>
        <w:t xml:space="preserve"> </w:t>
      </w:r>
    </w:p>
    <w:p>
      <w:pPr>
        <w:spacing w:after="60"/>
        <w:ind w:left="1985" w:hanging="1985"/>
        <w:rPr>
          <w:rFonts w:ascii="Arial" w:hAnsi="Arial" w:cs="Arial"/>
          <w:b/>
        </w:rPr>
      </w:pPr>
    </w:p>
    <w:p>
      <w:pPr>
        <w:pStyle w:val="42"/>
        <w:rPr>
          <w:rFonts w:hint="default" w:eastAsia="宋体"/>
          <w:lang w:val="en-US" w:eastAsia="zh-CN"/>
        </w:rPr>
      </w:pPr>
      <w:r>
        <w:t>Source:</w:t>
      </w:r>
      <w:r>
        <w:tab/>
      </w:r>
      <w:r>
        <w:rPr>
          <w:rFonts w:hint="eastAsia" w:eastAsia="宋体"/>
          <w:b w:val="0"/>
          <w:lang w:val="en-US" w:eastAsia="zh-CN"/>
        </w:rPr>
        <w:t>RAN4</w:t>
      </w:r>
    </w:p>
    <w:p>
      <w:pPr>
        <w:pStyle w:val="42"/>
        <w:rPr>
          <w:rFonts w:eastAsia="宋体"/>
          <w:lang w:eastAsia="zh-CN"/>
        </w:rPr>
      </w:pPr>
      <w:r>
        <w:t>To:</w:t>
      </w:r>
      <w:r>
        <w:tab/>
      </w:r>
      <w:r>
        <w:rPr>
          <w:b w:val="0"/>
        </w:rPr>
        <w:t>RAN</w:t>
      </w:r>
      <w:r>
        <w:rPr>
          <w:rFonts w:hint="eastAsia" w:eastAsia="宋体"/>
          <w:b w:val="0"/>
          <w:lang w:val="en-US" w:eastAsia="zh-CN"/>
        </w:rPr>
        <w:t>2</w:t>
      </w:r>
    </w:p>
    <w:p>
      <w:pPr>
        <w:pStyle w:val="42"/>
        <w:rPr>
          <w:rFonts w:eastAsia="宋体"/>
          <w:lang w:eastAsia="zh-CN"/>
        </w:rPr>
      </w:pPr>
      <w:r>
        <w:t>Cc:</w:t>
      </w:r>
      <w:r>
        <w:tab/>
      </w:r>
      <w:r>
        <w:rPr>
          <w:b w:val="0"/>
        </w:rPr>
        <w:t>RAN</w:t>
      </w:r>
      <w:r>
        <w:rPr>
          <w:rFonts w:hint="eastAsia" w:eastAsia="宋体"/>
          <w:b w:val="0"/>
          <w:lang w:val="en-US" w:eastAsia="zh-CN"/>
        </w:rPr>
        <w:t>1</w:t>
      </w:r>
    </w:p>
    <w:bookmarkEnd w:id="0"/>
    <w:p>
      <w:pPr>
        <w:pStyle w:val="43"/>
        <w:tabs>
          <w:tab w:val="clear" w:pos="2268"/>
        </w:tabs>
        <w:rPr>
          <w:bCs/>
          <w:color w:val="0000FF"/>
        </w:rPr>
      </w:pPr>
      <w:r>
        <w:rPr>
          <w:bCs/>
          <w:color w:val="0000FF"/>
        </w:rPr>
        <w:tab/>
      </w:r>
    </w:p>
    <w:p>
      <w:pPr>
        <w:pBdr>
          <w:bottom w:val="none" w:color="auto" w:sz="0" w:space="0"/>
        </w:pBdr>
        <w:tabs>
          <w:tab w:val="left" w:pos="2268"/>
        </w:tabs>
        <w:rPr>
          <w:rFonts w:hint="default" w:ascii="Arial" w:hAnsi="Arial" w:cs="Arial"/>
          <w:b/>
          <w:lang w:val="en-US" w:eastAsia="zh-CN"/>
        </w:rPr>
      </w:pPr>
      <w:r>
        <w:rPr>
          <w:rFonts w:hint="default" w:ascii="Arial" w:hAnsi="Arial" w:cs="Arial"/>
          <w:b/>
          <w:lang w:val="en-US" w:eastAsia="en-GB"/>
        </w:rPr>
        <w:t>Contact person:</w:t>
      </w:r>
      <w:r>
        <w:rPr>
          <w:rFonts w:hint="default" w:ascii="Arial" w:hAnsi="Arial" w:cs="Arial"/>
          <w:b/>
          <w:lang w:val="en-US" w:eastAsia="en-GB"/>
        </w:rPr>
        <w:tab/>
      </w:r>
      <w:r>
        <w:rPr>
          <w:rFonts w:hint="default" w:ascii="Arial" w:hAnsi="Arial" w:cs="Arial"/>
          <w:b/>
          <w:lang w:val="en-US" w:eastAsia="zh-CN"/>
        </w:rPr>
        <w:t>Wu Yan</w:t>
      </w:r>
    </w:p>
    <w:p>
      <w:pPr>
        <w:pBdr>
          <w:bottom w:val="none" w:color="auto" w:sz="0" w:space="0"/>
        </w:pBdr>
        <w:tabs>
          <w:tab w:val="left" w:pos="2268"/>
        </w:tabs>
        <w:rPr>
          <w:rFonts w:hint="default" w:ascii="Arial" w:hAnsi="Arial" w:cs="Arial"/>
          <w:b/>
          <w:lang w:val="en-US" w:eastAsia="zh-CN"/>
        </w:rPr>
      </w:pPr>
      <w:r>
        <w:rPr>
          <w:rFonts w:hint="default" w:ascii="Arial" w:hAnsi="Arial" w:cs="Arial"/>
          <w:b/>
          <w:lang w:val="en-US" w:eastAsia="en-GB"/>
        </w:rPr>
        <w:tab/>
      </w:r>
      <w:r>
        <w:rPr>
          <w:rFonts w:hint="default" w:ascii="Arial" w:hAnsi="Arial" w:cs="Arial"/>
          <w:b/>
          <w:lang w:val="en-US" w:eastAsia="zh-CN"/>
        </w:rPr>
        <w:t>wu.yan7</w:t>
      </w:r>
      <w:r>
        <w:rPr>
          <w:rFonts w:hint="default" w:ascii="Arial" w:hAnsi="Arial" w:cs="Arial"/>
          <w:b/>
          <w:lang w:val="en-US" w:eastAsia="en-GB"/>
        </w:rPr>
        <w:t>@</w:t>
      </w:r>
      <w:r>
        <w:rPr>
          <w:rFonts w:hint="default" w:ascii="Arial" w:hAnsi="Arial" w:cs="Arial"/>
          <w:b/>
          <w:lang w:val="en-US" w:eastAsia="zh-CN"/>
        </w:rPr>
        <w:t>zte</w:t>
      </w:r>
      <w:r>
        <w:rPr>
          <w:rFonts w:hint="default" w:ascii="Arial" w:hAnsi="Arial" w:cs="Arial"/>
          <w:b/>
          <w:lang w:val="en-US" w:eastAsia="en-GB"/>
        </w:rPr>
        <w:t>.com</w:t>
      </w:r>
      <w:r>
        <w:rPr>
          <w:rFonts w:hint="default" w:ascii="Arial" w:hAnsi="Arial" w:cs="Arial"/>
          <w:b/>
          <w:lang w:val="en-US" w:eastAsia="zh-CN"/>
        </w:rPr>
        <w:t>.cn</w:t>
      </w:r>
    </w:p>
    <w:p>
      <w:pPr>
        <w:pBdr>
          <w:bottom w:val="none" w:color="auto" w:sz="0" w:space="0"/>
        </w:pBdr>
        <w:tabs>
          <w:tab w:val="left" w:pos="2268"/>
        </w:tabs>
        <w:rPr>
          <w:rFonts w:hint="default" w:ascii="Arial" w:hAnsi="Arial" w:cs="Arial"/>
          <w:b/>
          <w:lang w:val="en-GB" w:eastAsia="en-GB"/>
        </w:rPr>
      </w:pPr>
    </w:p>
    <w:p>
      <w:pPr>
        <w:pBdr>
          <w:bottom w:val="none" w:color="auto" w:sz="0" w:space="0"/>
        </w:pBdr>
        <w:tabs>
          <w:tab w:val="left" w:pos="2268"/>
        </w:tabs>
        <w:rPr>
          <w:rFonts w:hint="default" w:ascii="Arial" w:hAnsi="Arial" w:cs="Arial"/>
          <w:b/>
          <w:lang w:val="en-GB" w:eastAsia="en-GB"/>
        </w:rPr>
      </w:pPr>
      <w:r>
        <w:rPr>
          <w:rFonts w:hint="default" w:ascii="Arial" w:hAnsi="Arial" w:cs="Arial"/>
          <w:b/>
          <w:lang w:val="en-GB" w:eastAsia="en-GB"/>
        </w:rPr>
        <w:t xml:space="preserve">Send any reply LS to:    3GPP Liaisons Coordinator, </w:t>
      </w:r>
      <w:r>
        <w:rPr>
          <w:rFonts w:hint="default" w:ascii="Arial" w:hAnsi="Arial" w:cs="Arial"/>
          <w:b/>
        </w:rPr>
        <w:fldChar w:fldCharType="begin"/>
      </w:r>
      <w:r>
        <w:rPr>
          <w:rFonts w:hint="default" w:ascii="Arial" w:hAnsi="Arial" w:cs="Arial"/>
          <w:b/>
        </w:rPr>
        <w:instrText xml:space="preserve"> HYPERLINK "mailto:3GPPLiaison@etsi.org" </w:instrText>
      </w:r>
      <w:r>
        <w:rPr>
          <w:rFonts w:hint="default" w:ascii="Arial" w:hAnsi="Arial" w:cs="Arial"/>
          <w:b/>
        </w:rPr>
        <w:fldChar w:fldCharType="separate"/>
      </w:r>
      <w:r>
        <w:rPr>
          <w:rFonts w:hint="default" w:ascii="Arial" w:hAnsi="Arial" w:cs="Arial"/>
          <w:b/>
          <w:lang w:val="en-GB" w:eastAsia="en-GB"/>
        </w:rPr>
        <w:t>mailto:3GPPLiaison@etsi.org</w:t>
      </w:r>
      <w:r>
        <w:rPr>
          <w:rFonts w:hint="default" w:ascii="Arial" w:hAnsi="Arial" w:cs="Arial"/>
          <w:b/>
          <w:lang w:val="en-GB" w:eastAsia="en-GB"/>
        </w:rPr>
        <w:fldChar w:fldCharType="end"/>
      </w:r>
    </w:p>
    <w:p>
      <w:pPr>
        <w:pBdr>
          <w:bottom w:val="none" w:color="auto" w:sz="0" w:space="0"/>
        </w:pBdr>
        <w:tabs>
          <w:tab w:val="left" w:pos="2268"/>
        </w:tabs>
        <w:rPr>
          <w:rFonts w:ascii="Arial" w:hAnsi="Arial" w:cs="Arial"/>
          <w:b/>
        </w:rPr>
      </w:pPr>
      <w:r>
        <w:rPr>
          <w:rFonts w:hint="default" w:ascii="Arial" w:hAnsi="Arial" w:cs="Arial"/>
          <w:b/>
          <w:lang w:val="en-GB" w:eastAsia="en-GB"/>
        </w:rPr>
        <w:t>Attachments: None</w:t>
      </w:r>
      <w:r>
        <w:rPr>
          <w:rFonts w:hint="default" w:ascii="Arial" w:hAnsi="Arial" w:cs="Arial"/>
          <w:b/>
          <w:lang w:val="en-GB" w:eastAsia="en-GB"/>
        </w:rPr>
        <w:tab/>
      </w:r>
    </w:p>
    <w:p>
      <w:pPr>
        <w:pBdr>
          <w:bottom w:val="single" w:color="auto" w:sz="4" w:space="1"/>
        </w:pBdr>
        <w:rPr>
          <w:rFonts w:ascii="Arial" w:hAnsi="Arial" w:cs="Arial"/>
        </w:rPr>
      </w:pPr>
    </w:p>
    <w:p>
      <w:pPr>
        <w:pStyle w:val="20"/>
        <w:jc w:val="both"/>
        <w:rPr>
          <w:rFonts w:ascii="Arial" w:hAnsi="Arial" w:cs="Arial"/>
        </w:rPr>
      </w:pPr>
    </w:p>
    <w:p>
      <w:pPr>
        <w:spacing w:after="120" w:line="259" w:lineRule="auto"/>
        <w:rPr>
          <w:rFonts w:ascii="Arial" w:hAnsi="Arial" w:cs="Arial" w:eastAsiaTheme="minorHAnsi"/>
          <w:b/>
          <w:lang w:val="en-US"/>
        </w:rPr>
      </w:pPr>
      <w:r>
        <w:rPr>
          <w:rFonts w:ascii="Arial" w:hAnsi="Arial" w:cs="Arial" w:eastAsiaTheme="minorHAnsi"/>
          <w:b/>
          <w:lang w:val="en-US"/>
        </w:rPr>
        <w:t>1. Overall Description:</w:t>
      </w:r>
    </w:p>
    <w:p>
      <w:pPr>
        <w:widowControl w:val="0"/>
        <w:overflowPunct w:val="0"/>
        <w:autoSpaceDE w:val="0"/>
        <w:autoSpaceDN w:val="0"/>
        <w:adjustRightInd w:val="0"/>
        <w:spacing w:before="120" w:after="240"/>
        <w:jc w:val="both"/>
        <w:textAlignment w:val="baseline"/>
        <w:rPr>
          <w:rFonts w:hint="eastAsia" w:ascii="Arial" w:hAnsi="Arial" w:eastAsia="宋体" w:cs="Arial"/>
          <w:bCs/>
          <w:lang w:val="en-US" w:eastAsia="zh-CN"/>
        </w:rPr>
      </w:pPr>
      <w:r>
        <w:rPr>
          <w:rFonts w:ascii="Arial" w:hAnsi="Arial" w:cs="Arial"/>
          <w:bCs/>
          <w:lang w:eastAsia="ja-JP"/>
        </w:rPr>
        <w:t>RAN</w:t>
      </w:r>
      <w:r>
        <w:rPr>
          <w:rFonts w:hint="eastAsia" w:ascii="Arial" w:hAnsi="Arial" w:eastAsia="宋体" w:cs="Arial"/>
          <w:bCs/>
          <w:lang w:val="en-US" w:eastAsia="zh-CN"/>
        </w:rPr>
        <w:t>4</w:t>
      </w:r>
      <w:r>
        <w:rPr>
          <w:rFonts w:ascii="Arial" w:hAnsi="Arial" w:cs="Arial"/>
          <w:bCs/>
          <w:lang w:eastAsia="ja-JP"/>
        </w:rPr>
        <w:t xml:space="preserve"> </w:t>
      </w:r>
      <w:r>
        <w:rPr>
          <w:rFonts w:hint="eastAsia" w:ascii="Arial" w:hAnsi="Arial" w:eastAsia="宋体" w:cs="Arial"/>
          <w:bCs/>
          <w:lang w:val="en-US" w:eastAsia="zh-CN"/>
        </w:rPr>
        <w:t xml:space="preserve">would like to </w:t>
      </w:r>
      <w:r>
        <w:rPr>
          <w:rFonts w:ascii="Arial" w:hAnsi="Arial" w:cs="Arial"/>
          <w:bCs/>
          <w:lang w:eastAsia="ja-JP"/>
        </w:rPr>
        <w:t xml:space="preserve">thank </w:t>
      </w:r>
      <w:bookmarkStart w:id="1" w:name="_GoBack"/>
      <w:bookmarkEnd w:id="1"/>
      <w:r>
        <w:rPr>
          <w:rFonts w:ascii="Arial" w:hAnsi="Arial" w:cs="Arial"/>
          <w:bCs/>
          <w:lang w:eastAsia="ja-JP"/>
        </w:rPr>
        <w:t>RAN</w:t>
      </w:r>
      <w:r>
        <w:rPr>
          <w:rFonts w:hint="eastAsia" w:ascii="Arial" w:hAnsi="Arial" w:eastAsia="宋体" w:cs="Arial"/>
          <w:bCs/>
          <w:lang w:val="en-US" w:eastAsia="zh-CN"/>
        </w:rPr>
        <w:t>2</w:t>
      </w:r>
      <w:r>
        <w:rPr>
          <w:rFonts w:ascii="Arial" w:hAnsi="Arial" w:cs="Arial"/>
          <w:bCs/>
          <w:lang w:eastAsia="ja-JP"/>
        </w:rPr>
        <w:t xml:space="preserve"> for the LS</w:t>
      </w:r>
      <w:r>
        <w:rPr>
          <w:rFonts w:hint="eastAsia" w:ascii="Arial" w:hAnsi="Arial" w:eastAsia="宋体" w:cs="Arial"/>
          <w:bCs/>
          <w:lang w:val="en-US" w:eastAsia="zh-CN"/>
        </w:rPr>
        <w:t xml:space="preserve"> R4-2407116(R2-2404014)</w:t>
      </w:r>
      <w:r>
        <w:rPr>
          <w:rFonts w:ascii="Arial" w:hAnsi="Arial" w:cs="Arial"/>
          <w:bCs/>
          <w:lang w:eastAsia="ja-JP"/>
        </w:rPr>
        <w:t xml:space="preserve"> </w:t>
      </w:r>
      <w:r>
        <w:rPr>
          <w:rFonts w:ascii="Arial" w:hAnsi="Arial" w:cs="Arial"/>
          <w:bCs/>
          <w:color w:val="000000"/>
          <w:lang w:eastAsia="ja-JP"/>
        </w:rPr>
        <w:t xml:space="preserve">on </w:t>
      </w:r>
      <w:r>
        <w:rPr>
          <w:rFonts w:hint="eastAsia" w:ascii="Arial" w:hAnsi="Arial" w:eastAsia="宋体" w:cs="Arial"/>
          <w:bCs/>
          <w:color w:val="000000"/>
          <w:lang w:val="en-US" w:eastAsia="zh-CN"/>
        </w:rPr>
        <w:t xml:space="preserve">LTM L1 intra and inter-frequency measurements. For the following two issues raised by RAN2, </w:t>
      </w:r>
      <w:r>
        <w:rPr>
          <w:rFonts w:hint="eastAsia" w:ascii="Arial" w:hAnsi="Arial" w:eastAsia="宋体" w:cs="Arial"/>
          <w:bCs/>
          <w:lang w:val="en-US" w:eastAsia="zh-CN"/>
        </w:rPr>
        <w:t>RAN4 has discussed and would like to provide the following answers:</w:t>
      </w:r>
    </w:p>
    <w:tbl>
      <w:tblPr>
        <w:tblStyle w:val="23"/>
        <w:tblW w:w="0" w:type="auto"/>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3"/>
        <w:gridCol w:w="84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33" w:type="dxa"/>
            <w:tcBorders>
              <w:top w:val="single" w:color="auto" w:sz="4" w:space="0"/>
              <w:left w:val="single" w:color="auto" w:sz="4" w:space="0"/>
              <w:bottom w:val="single" w:color="auto" w:sz="4" w:space="0"/>
              <w:right w:val="single" w:color="auto" w:sz="4" w:space="0"/>
            </w:tcBorders>
            <w:shd w:val="clear" w:color="auto" w:fill="auto"/>
          </w:tcPr>
          <w:p>
            <w:pPr>
              <w:pStyle w:val="53"/>
              <w:rPr>
                <w:rFonts w:eastAsia="MS Mincho" w:cs="Arial"/>
                <w:szCs w:val="18"/>
                <w:lang w:eastAsia="ja-JP"/>
              </w:rPr>
            </w:pPr>
            <w:r>
              <w:rPr>
                <w:rFonts w:eastAsia="MS Mincho" w:cs="Arial"/>
                <w:szCs w:val="18"/>
                <w:lang w:eastAsia="ja-JP"/>
              </w:rPr>
              <w:t>45-1</w:t>
            </w:r>
          </w:p>
        </w:tc>
        <w:tc>
          <w:tcPr>
            <w:tcW w:w="8442" w:type="dxa"/>
            <w:tcBorders>
              <w:top w:val="single" w:color="auto" w:sz="4" w:space="0"/>
              <w:left w:val="single" w:color="auto" w:sz="4" w:space="0"/>
              <w:bottom w:val="single" w:color="auto" w:sz="4" w:space="0"/>
              <w:right w:val="single" w:color="auto" w:sz="4" w:space="0"/>
            </w:tcBorders>
            <w:shd w:val="clear" w:color="auto" w:fill="auto"/>
          </w:tcPr>
          <w:p>
            <w:pPr>
              <w:pStyle w:val="53"/>
              <w:rPr>
                <w:rFonts w:eastAsia="宋体" w:cs="Arial"/>
                <w:szCs w:val="18"/>
                <w:lang w:eastAsia="zh-CN"/>
              </w:rPr>
            </w:pPr>
            <w:r>
              <w:rPr>
                <w:rFonts w:eastAsia="宋体" w:cs="Arial"/>
                <w:szCs w:val="18"/>
                <w:lang w:val="en-US" w:eastAsia="zh-CN"/>
              </w:rPr>
              <w:t xml:space="preserve">Intra-frequency </w:t>
            </w:r>
            <w:r>
              <w:rPr>
                <w:rFonts w:eastAsia="宋体" w:cs="Arial"/>
                <w:szCs w:val="18"/>
                <w:lang w:eastAsia="zh-CN"/>
              </w:rPr>
              <w:t>L1 measurement and reports for L1-L2 Triggered Mobility (LTM)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33" w:type="dxa"/>
            <w:tcBorders>
              <w:top w:val="single" w:color="auto" w:sz="4" w:space="0"/>
              <w:left w:val="single" w:color="auto" w:sz="4" w:space="0"/>
              <w:bottom w:val="single" w:color="auto" w:sz="4" w:space="0"/>
              <w:right w:val="single" w:color="auto" w:sz="4" w:space="0"/>
            </w:tcBorders>
            <w:shd w:val="clear" w:color="auto" w:fill="auto"/>
          </w:tcPr>
          <w:p>
            <w:pPr>
              <w:pStyle w:val="53"/>
              <w:rPr>
                <w:rFonts w:eastAsia="MS Mincho" w:cs="Arial"/>
                <w:szCs w:val="18"/>
                <w:lang w:eastAsia="ja-JP"/>
              </w:rPr>
            </w:pPr>
            <w:r>
              <w:rPr>
                <w:rFonts w:eastAsia="MS Mincho" w:cs="Arial"/>
                <w:szCs w:val="18"/>
                <w:lang w:eastAsia="ja-JP"/>
              </w:rPr>
              <w:t>45-1a</w:t>
            </w:r>
          </w:p>
        </w:tc>
        <w:tc>
          <w:tcPr>
            <w:tcW w:w="8442" w:type="dxa"/>
            <w:tcBorders>
              <w:top w:val="single" w:color="auto" w:sz="4" w:space="0"/>
              <w:left w:val="single" w:color="auto" w:sz="4" w:space="0"/>
              <w:bottom w:val="single" w:color="auto" w:sz="4" w:space="0"/>
              <w:right w:val="single" w:color="auto" w:sz="4" w:space="0"/>
            </w:tcBorders>
            <w:shd w:val="clear" w:color="auto" w:fill="auto"/>
          </w:tcPr>
          <w:p>
            <w:pPr>
              <w:pStyle w:val="53"/>
              <w:rPr>
                <w:rFonts w:eastAsia="宋体" w:cs="Arial"/>
                <w:szCs w:val="18"/>
                <w:lang w:val="en-US" w:eastAsia="zh-CN"/>
              </w:rPr>
            </w:pPr>
            <w:r>
              <w:rPr>
                <w:rFonts w:eastAsia="宋体" w:cs="Arial"/>
                <w:szCs w:val="18"/>
                <w:lang w:val="en-US" w:eastAsia="zh-CN"/>
              </w:rPr>
              <w:t>Inter-frequency L1 measurement and reports for L1-L2 Triggered Mobility (LTM) procedure</w:t>
            </w:r>
          </w:p>
        </w:tc>
      </w:tr>
    </w:tbl>
    <w:p>
      <w:pPr>
        <w:widowControl w:val="0"/>
        <w:overflowPunct w:val="0"/>
        <w:autoSpaceDE w:val="0"/>
        <w:autoSpaceDN w:val="0"/>
        <w:adjustRightInd w:val="0"/>
        <w:spacing w:before="180" w:after="60"/>
        <w:jc w:val="both"/>
        <w:textAlignment w:val="baseline"/>
        <w:rPr>
          <w:rFonts w:hint="eastAsia" w:ascii="Arial" w:hAnsi="Arial" w:cs="Arial"/>
          <w:b w:val="0"/>
          <w:bCs/>
          <w:lang w:val="en-US" w:eastAsia="zh-CN"/>
        </w:rPr>
      </w:pPr>
      <w:r>
        <w:rPr>
          <w:rFonts w:hint="eastAsia" w:ascii="Arial" w:hAnsi="Arial" w:cs="Arial"/>
          <w:b/>
          <w:bCs w:val="0"/>
          <w:lang w:val="en-US" w:eastAsia="zh-CN"/>
        </w:rPr>
        <w:t xml:space="preserve">Question 1: </w:t>
      </w:r>
      <w:r>
        <w:rPr>
          <w:rFonts w:hint="eastAsia" w:ascii="Arial" w:hAnsi="Arial" w:cs="Arial"/>
          <w:b w:val="0"/>
          <w:bCs/>
          <w:lang w:val="en-US" w:eastAsia="zh-CN"/>
        </w:rPr>
        <w:t>Are the above intra-frequency and inter-frequency L1 measurement and reporting features (45-1 and 45-1a) prerequisites to support intra-frequency and inter-frequency LTM, respectively?</w:t>
      </w:r>
    </w:p>
    <w:p>
      <w:pPr>
        <w:widowControl w:val="0"/>
        <w:overflowPunct w:val="0"/>
        <w:autoSpaceDE w:val="0"/>
        <w:autoSpaceDN w:val="0"/>
        <w:adjustRightInd w:val="0"/>
        <w:spacing w:before="120" w:after="60"/>
        <w:jc w:val="both"/>
        <w:textAlignment w:val="baseline"/>
        <w:rPr>
          <w:rFonts w:hint="default" w:ascii="Arial" w:hAnsi="Arial" w:cs="Arial"/>
          <w:b w:val="0"/>
          <w:bCs/>
          <w:lang w:val="en-US" w:eastAsia="zh-CN"/>
        </w:rPr>
      </w:pPr>
      <w:r>
        <w:rPr>
          <w:rFonts w:hint="eastAsia" w:ascii="Arial" w:hAnsi="Arial" w:cs="Arial"/>
          <w:b/>
          <w:bCs w:val="0"/>
          <w:lang w:val="en-US" w:eastAsia="zh-CN"/>
        </w:rPr>
        <w:t xml:space="preserve">Reply to Q1: </w:t>
      </w:r>
      <w:r>
        <w:rPr>
          <w:rFonts w:hint="eastAsia" w:ascii="Arial" w:hAnsi="Arial" w:cs="Arial"/>
          <w:b w:val="0"/>
          <w:bCs/>
          <w:lang w:val="en-US" w:eastAsia="zh-CN"/>
        </w:rPr>
        <w:t>In RAN4</w:t>
      </w:r>
      <w:r>
        <w:rPr>
          <w:rFonts w:hint="default" w:ascii="Arial" w:hAnsi="Arial" w:cs="Arial"/>
          <w:b w:val="0"/>
          <w:bCs/>
          <w:lang w:val="en-US" w:eastAsia="zh-CN"/>
        </w:rPr>
        <w:t>’</w:t>
      </w:r>
      <w:r>
        <w:rPr>
          <w:rFonts w:hint="eastAsia" w:ascii="Arial" w:hAnsi="Arial" w:cs="Arial"/>
          <w:b w:val="0"/>
          <w:bCs/>
          <w:lang w:val="en-US" w:eastAsia="zh-CN"/>
        </w:rPr>
        <w:t xml:space="preserve">s understanding, 45-1 on intra-frequency L1 measurement and reporting and 45-1a on inter-frequency L1 measurement and reporting are </w:t>
      </w:r>
      <w:r>
        <w:rPr>
          <w:rFonts w:hint="eastAsia" w:ascii="Arial" w:hAnsi="Arial" w:cs="Arial"/>
          <w:b w:val="0"/>
          <w:bCs/>
          <w:lang w:val="en-US" w:eastAsia="zh-CN"/>
        </w:rPr>
        <w:t>not</w:t>
      </w:r>
      <w:r>
        <w:rPr>
          <w:rFonts w:hint="eastAsia" w:ascii="Arial" w:hAnsi="Arial" w:cs="Arial"/>
          <w:b/>
          <w:bCs w:val="0"/>
          <w:lang w:val="en-US" w:eastAsia="zh-CN"/>
        </w:rPr>
        <w:t xml:space="preserve"> </w:t>
      </w:r>
      <w:r>
        <w:rPr>
          <w:rFonts w:hint="eastAsia" w:ascii="Arial" w:hAnsi="Arial" w:cs="Arial"/>
          <w:b w:val="0"/>
          <w:bCs/>
          <w:lang w:val="en-US" w:eastAsia="zh-CN"/>
        </w:rPr>
        <w:t>the prerequisites to support intra-frequency and inter-frequency LTM. In TS 38.133, there is no restriction that intra-frequency and inter-frequency LTM shall based on intra-frequency and inter-frequency L1 measurement and reporting. For example, known conditions of target cell in the LTM cell switch including valid L1 or L3 measurement report, and the LTM cell switch can be finished without L1 measurement.</w:t>
      </w:r>
    </w:p>
    <w:p>
      <w:pPr>
        <w:widowControl w:val="0"/>
        <w:overflowPunct w:val="0"/>
        <w:autoSpaceDE w:val="0"/>
        <w:autoSpaceDN w:val="0"/>
        <w:adjustRightInd w:val="0"/>
        <w:spacing w:before="180" w:after="60"/>
        <w:jc w:val="both"/>
        <w:textAlignment w:val="baseline"/>
        <w:rPr>
          <w:rFonts w:hint="eastAsia" w:ascii="Arial" w:hAnsi="Arial" w:cs="Arial"/>
          <w:b w:val="0"/>
          <w:bCs/>
          <w:lang w:val="en-US" w:eastAsia="zh-CN"/>
        </w:rPr>
      </w:pPr>
      <w:r>
        <w:rPr>
          <w:rFonts w:hint="eastAsia" w:ascii="Arial" w:hAnsi="Arial" w:cs="Arial"/>
          <w:b/>
          <w:bCs w:val="0"/>
          <w:lang w:val="en-US" w:eastAsia="zh-CN"/>
        </w:rPr>
        <w:t xml:space="preserve">Question 2: </w:t>
      </w:r>
      <w:r>
        <w:rPr>
          <w:rFonts w:hint="eastAsia" w:ascii="Arial" w:hAnsi="Arial" w:cs="Arial"/>
          <w:b w:val="0"/>
          <w:bCs/>
          <w:lang w:val="en-US" w:eastAsia="zh-CN"/>
        </w:rPr>
        <w:t>The above features, 45-1 and 45-1a, from RAN1 and related RAN4 features (39-1, 39-2, 39-3-1, 39-3-2, 39-3-3, 39-3-4, 39-3-5, 39-3-6) are defined per BC for both intra-frequency and inter-frequency measurements.  RAN2 would like check with RAN1/4 for which BC (e.g. BC of current serving cells, BC including current serving cells and cell to be measured or something else) these capabilities are to be considered for L1 intra-frequency and inter-frequency LTM measurements?</w:t>
      </w:r>
    </w:p>
    <w:p>
      <w:pPr>
        <w:widowControl w:val="0"/>
        <w:overflowPunct w:val="0"/>
        <w:autoSpaceDE w:val="0"/>
        <w:autoSpaceDN w:val="0"/>
        <w:adjustRightInd w:val="0"/>
        <w:spacing w:before="120" w:after="60"/>
        <w:jc w:val="both"/>
        <w:textAlignment w:val="baseline"/>
        <w:rPr>
          <w:rFonts w:hint="eastAsia" w:ascii="Arial" w:hAnsi="Arial" w:cs="Arial"/>
          <w:b w:val="0"/>
          <w:bCs/>
          <w:highlight w:val="cyan"/>
          <w:lang w:val="en-US" w:eastAsia="zh-CN"/>
        </w:rPr>
      </w:pPr>
      <w:r>
        <w:rPr>
          <w:rFonts w:hint="eastAsia" w:ascii="Arial" w:hAnsi="Arial" w:cs="Arial"/>
          <w:b/>
          <w:bCs w:val="0"/>
          <w:lang w:val="en-US" w:eastAsia="zh-CN"/>
        </w:rPr>
        <w:t xml:space="preserve">Reply to Q2: </w:t>
      </w:r>
      <w:r>
        <w:rPr>
          <w:rFonts w:hint="eastAsia" w:ascii="Arial" w:hAnsi="Arial" w:cs="Arial"/>
          <w:b w:val="0"/>
          <w:bCs/>
          <w:lang w:val="en-US" w:eastAsia="zh-CN"/>
        </w:rPr>
        <w:t>For</w:t>
      </w:r>
      <w:r>
        <w:rPr>
          <w:rFonts w:hint="eastAsia" w:ascii="Arial" w:hAnsi="Arial" w:cs="Arial"/>
          <w:b/>
          <w:bCs w:val="0"/>
          <w:lang w:val="en-US" w:eastAsia="zh-CN"/>
        </w:rPr>
        <w:t xml:space="preserve"> </w:t>
      </w:r>
      <w:r>
        <w:rPr>
          <w:rFonts w:hint="eastAsia" w:ascii="Arial" w:hAnsi="Arial" w:cs="Arial"/>
          <w:b w:val="0"/>
          <w:bCs/>
          <w:lang w:val="en-US" w:eastAsia="zh-CN"/>
        </w:rPr>
        <w:t>related RAN4 features (39-1, 39-2, 39-3-1, 39-3-2, 39-3-3, 39-3-4, 39-3-5, 39-3-6), RAN4 understands that per BC is band combination of current serving cells.</w:t>
      </w:r>
    </w:p>
    <w:p>
      <w:pPr>
        <w:widowControl w:val="0"/>
        <w:overflowPunct w:val="0"/>
        <w:autoSpaceDE w:val="0"/>
        <w:autoSpaceDN w:val="0"/>
        <w:adjustRightInd w:val="0"/>
        <w:jc w:val="both"/>
        <w:textAlignment w:val="baseline"/>
        <w:rPr>
          <w:rFonts w:ascii="Arial" w:hAnsi="Arial" w:cs="Arial"/>
          <w:bCs/>
          <w:lang w:eastAsia="ja-JP"/>
        </w:rPr>
      </w:pPr>
    </w:p>
    <w:p>
      <w:pPr>
        <w:snapToGrid w:val="0"/>
        <w:spacing w:after="120"/>
        <w:rPr>
          <w:rFonts w:ascii="Arial" w:hAnsi="Arial" w:cs="Arial"/>
          <w:b/>
        </w:rPr>
      </w:pPr>
      <w:r>
        <w:rPr>
          <w:rFonts w:ascii="Arial" w:hAnsi="Arial" w:cs="Arial"/>
          <w:b/>
        </w:rPr>
        <w:t>2. Actions:</w:t>
      </w:r>
    </w:p>
    <w:p>
      <w:pPr>
        <w:snapToGrid w:val="0"/>
        <w:spacing w:after="120"/>
        <w:ind w:left="1985" w:hanging="1985"/>
        <w:rPr>
          <w:rFonts w:hint="default" w:ascii="Arial" w:hAnsi="Arial" w:eastAsia="宋体" w:cs="Arial"/>
          <w:b/>
          <w:lang w:val="en-US" w:eastAsia="zh-CN"/>
        </w:rPr>
      </w:pPr>
      <w:r>
        <w:rPr>
          <w:rFonts w:ascii="Arial" w:hAnsi="Arial" w:cs="Arial"/>
          <w:b/>
        </w:rPr>
        <w:t>To RAN</w:t>
      </w:r>
      <w:r>
        <w:rPr>
          <w:rFonts w:hint="eastAsia" w:ascii="Arial" w:hAnsi="Arial" w:eastAsia="宋体" w:cs="Arial"/>
          <w:b/>
          <w:lang w:val="en-US" w:eastAsia="zh-CN"/>
        </w:rPr>
        <w:t>1 and RAN2</w:t>
      </w:r>
    </w:p>
    <w:p>
      <w:pPr>
        <w:widowControl w:val="0"/>
        <w:overflowPunct w:val="0"/>
        <w:autoSpaceDE w:val="0"/>
        <w:autoSpaceDN w:val="0"/>
        <w:adjustRightInd w:val="0"/>
        <w:jc w:val="both"/>
        <w:textAlignment w:val="baseline"/>
        <w:rPr>
          <w:rFonts w:ascii="Arial" w:hAnsi="Arial" w:cs="Arial"/>
          <w:bCs/>
          <w:lang w:eastAsia="ja-JP"/>
        </w:rPr>
      </w:pPr>
    </w:p>
    <w:p>
      <w:pPr>
        <w:spacing w:after="120" w:line="259" w:lineRule="auto"/>
        <w:ind w:left="993" w:hanging="993"/>
        <w:rPr>
          <w:rFonts w:ascii="Arial" w:hAnsi="Arial" w:cs="Arial" w:eastAsiaTheme="minorHAnsi"/>
          <w:lang w:val="en-US"/>
        </w:rPr>
      </w:pPr>
      <w:r>
        <w:rPr>
          <w:rFonts w:ascii="Arial" w:hAnsi="Arial" w:cs="Arial" w:eastAsiaTheme="minorHAnsi"/>
          <w:b/>
          <w:lang w:val="en-US"/>
        </w:rPr>
        <w:t xml:space="preserve">ACTION: </w:t>
      </w:r>
      <w:r>
        <w:rPr>
          <w:rFonts w:ascii="Arial" w:hAnsi="Arial" w:cs="Arial" w:eastAsiaTheme="minorHAnsi"/>
          <w:b/>
          <w:lang w:val="en-US"/>
        </w:rPr>
        <w:tab/>
      </w:r>
      <w:r>
        <w:rPr>
          <w:rFonts w:ascii="Arial" w:hAnsi="Arial" w:cs="Arial" w:eastAsiaTheme="minorHAnsi"/>
          <w:lang w:val="en-US"/>
        </w:rPr>
        <w:t>RAN</w:t>
      </w:r>
      <w:r>
        <w:rPr>
          <w:rFonts w:hint="eastAsia" w:ascii="Arial" w:hAnsi="Arial" w:eastAsia="宋体" w:cs="Arial"/>
          <w:lang w:val="en-US" w:eastAsia="zh-CN"/>
        </w:rPr>
        <w:t>4</w:t>
      </w:r>
      <w:r>
        <w:rPr>
          <w:rFonts w:ascii="Arial" w:hAnsi="Arial" w:cs="Arial" w:eastAsiaTheme="minorHAnsi"/>
          <w:lang w:val="en-US"/>
        </w:rPr>
        <w:t xml:space="preserve"> kindly </w:t>
      </w:r>
      <w:r>
        <w:rPr>
          <w:rFonts w:hint="eastAsia" w:ascii="Arial" w:hAnsi="Arial" w:eastAsia="宋体" w:cs="Arial"/>
          <w:lang w:val="en-US" w:eastAsia="zh-CN"/>
        </w:rPr>
        <w:t>asks</w:t>
      </w:r>
      <w:r>
        <w:rPr>
          <w:rFonts w:ascii="Arial" w:hAnsi="Arial" w:cs="Arial" w:eastAsiaTheme="minorHAnsi"/>
          <w:lang w:val="en-US"/>
        </w:rPr>
        <w:t xml:space="preserve"> RAN</w:t>
      </w:r>
      <w:r>
        <w:rPr>
          <w:rFonts w:hint="eastAsia" w:ascii="Arial" w:hAnsi="Arial" w:eastAsia="宋体" w:cs="Arial"/>
          <w:lang w:val="en-US" w:eastAsia="zh-CN"/>
        </w:rPr>
        <w:t>1</w:t>
      </w:r>
      <w:r>
        <w:rPr>
          <w:rFonts w:ascii="Arial" w:hAnsi="Arial" w:cs="Arial" w:eastAsiaTheme="minorHAnsi"/>
          <w:lang w:val="en-US"/>
        </w:rPr>
        <w:t xml:space="preserve"> </w:t>
      </w:r>
      <w:r>
        <w:rPr>
          <w:rFonts w:hint="eastAsia" w:ascii="Arial" w:hAnsi="Arial" w:eastAsia="宋体" w:cs="Arial"/>
          <w:lang w:val="en-US" w:eastAsia="zh-CN"/>
        </w:rPr>
        <w:t xml:space="preserve">and RAN2 </w:t>
      </w:r>
      <w:r>
        <w:rPr>
          <w:rFonts w:ascii="Arial" w:hAnsi="Arial" w:cs="Arial" w:eastAsiaTheme="minorHAnsi"/>
          <w:lang w:val="en-US"/>
        </w:rPr>
        <w:t xml:space="preserve">to </w:t>
      </w:r>
      <w:r>
        <w:rPr>
          <w:rFonts w:ascii="Arial" w:hAnsi="Arial" w:eastAsia="Malgun Gothic" w:cstheme="minorBidi"/>
          <w:iCs/>
          <w:lang w:val="en-US"/>
        </w:rPr>
        <w:t>take the above information into account</w:t>
      </w:r>
      <w:r>
        <w:rPr>
          <w:rFonts w:ascii="Arial" w:hAnsi="Arial" w:cs="Arial" w:eastAsiaTheme="minorHAnsi"/>
          <w:lang w:val="en-US"/>
        </w:rPr>
        <w:t>.</w:t>
      </w:r>
    </w:p>
    <w:p>
      <w:pPr>
        <w:spacing w:after="320" w:line="259" w:lineRule="auto"/>
        <w:jc w:val="both"/>
        <w:rPr>
          <w:rFonts w:ascii="Arial" w:hAnsi="Arial" w:cs="Arial" w:eastAsiaTheme="minorHAnsi"/>
          <w:b/>
          <w:lang w:val="en-US"/>
        </w:rPr>
      </w:pPr>
      <w:r>
        <w:rPr>
          <w:rFonts w:ascii="Arial" w:hAnsi="Arial" w:cs="Arial" w:eastAsiaTheme="minorHAnsi"/>
          <w:b/>
          <w:lang w:val="en-US"/>
        </w:rPr>
        <w:br w:type="textWrapping"/>
      </w:r>
      <w:r>
        <w:rPr>
          <w:rFonts w:ascii="Arial" w:hAnsi="Arial" w:cs="Arial" w:eastAsiaTheme="minorHAnsi"/>
          <w:b/>
          <w:lang w:val="en-US"/>
        </w:rPr>
        <w:t>3. Date of Next TSG-RAN</w:t>
      </w:r>
      <w:r>
        <w:rPr>
          <w:rFonts w:ascii="Arial" w:hAnsi="Arial" w:cs="Arial" w:eastAsiaTheme="minorHAnsi"/>
          <w:b/>
          <w:lang w:val="en-US" w:eastAsia="zh-CN"/>
        </w:rPr>
        <w:t>1</w:t>
      </w:r>
      <w:r>
        <w:rPr>
          <w:rFonts w:ascii="Arial" w:hAnsi="Arial" w:cs="Arial" w:eastAsiaTheme="minorHAnsi"/>
          <w:b/>
          <w:lang w:val="en-US"/>
        </w:rPr>
        <w:t xml:space="preserve"> Meetings:</w:t>
      </w:r>
      <w:r>
        <w:rPr>
          <w:rFonts w:ascii="Arial" w:hAnsi="Arial" w:cs="Arial" w:eastAsiaTheme="minorHAnsi"/>
          <w:bCs/>
          <w:lang w:val="en-US"/>
        </w:rPr>
        <w:tab/>
      </w:r>
    </w:p>
    <w:p>
      <w:pPr>
        <w:tabs>
          <w:tab w:val="left" w:pos="4536"/>
        </w:tabs>
        <w:spacing w:after="120" w:line="259" w:lineRule="auto"/>
        <w:rPr>
          <w:rFonts w:ascii="Arial" w:hAnsi="Arial" w:cs="Arial" w:eastAsiaTheme="minorHAnsi"/>
          <w:bCs/>
          <w:lang w:val="en-US"/>
        </w:rPr>
      </w:pPr>
      <w:r>
        <w:rPr>
          <w:rFonts w:ascii="Arial" w:hAnsi="Arial" w:cs="Arial" w:eastAsiaTheme="minorHAnsi"/>
          <w:bCs/>
          <w:lang w:val="en-US"/>
        </w:rPr>
        <w:t>3GPP TSG RAN WG</w:t>
      </w:r>
      <w:r>
        <w:rPr>
          <w:rFonts w:hint="eastAsia" w:ascii="Arial" w:hAnsi="Arial" w:eastAsia="宋体" w:cs="Arial"/>
          <w:bCs/>
          <w:lang w:val="en-US" w:eastAsia="zh-CN"/>
        </w:rPr>
        <w:t>4</w:t>
      </w:r>
      <w:r>
        <w:rPr>
          <w:rFonts w:ascii="Arial" w:hAnsi="Arial" w:cs="Arial" w:eastAsiaTheme="minorHAnsi"/>
          <w:bCs/>
          <w:lang w:val="en-US"/>
        </w:rPr>
        <w:t>#11</w:t>
      </w:r>
      <w:r>
        <w:rPr>
          <w:rFonts w:hint="eastAsia" w:ascii="Arial" w:hAnsi="Arial" w:eastAsia="宋体" w:cs="Arial"/>
          <w:bCs/>
          <w:lang w:val="en-US" w:eastAsia="zh-CN"/>
        </w:rPr>
        <w:t>2</w:t>
      </w:r>
      <w:r>
        <w:rPr>
          <w:rFonts w:ascii="Arial" w:hAnsi="Arial" w:cs="Arial" w:eastAsiaTheme="minorHAnsi"/>
          <w:bCs/>
          <w:lang w:val="en-US"/>
        </w:rPr>
        <w:tab/>
      </w:r>
      <w:r>
        <w:rPr>
          <w:rFonts w:ascii="Arial" w:hAnsi="Arial" w:cs="Arial" w:eastAsiaTheme="minorHAnsi"/>
          <w:bCs/>
          <w:lang w:val="en-US"/>
        </w:rPr>
        <w:t>1</w:t>
      </w:r>
      <w:r>
        <w:rPr>
          <w:rFonts w:hint="eastAsia" w:ascii="Arial" w:hAnsi="Arial" w:eastAsia="宋体" w:cs="Arial"/>
          <w:bCs/>
          <w:lang w:val="en-US" w:eastAsia="zh-CN"/>
        </w:rPr>
        <w:t>9</w:t>
      </w:r>
      <w:r>
        <w:rPr>
          <w:rFonts w:ascii="Arial" w:hAnsi="Arial" w:cs="Arial" w:eastAsiaTheme="minorHAnsi"/>
          <w:bCs/>
          <w:lang w:val="en-US"/>
        </w:rPr>
        <w:t xml:space="preserve"> – </w:t>
      </w:r>
      <w:r>
        <w:rPr>
          <w:rFonts w:hint="eastAsia" w:ascii="Arial" w:hAnsi="Arial" w:eastAsia="宋体" w:cs="Arial"/>
          <w:bCs/>
          <w:lang w:val="en-US" w:eastAsia="zh-CN"/>
        </w:rPr>
        <w:t>23</w:t>
      </w:r>
      <w:r>
        <w:rPr>
          <w:rFonts w:ascii="Arial" w:hAnsi="Arial" w:cs="Arial" w:eastAsiaTheme="minorHAnsi"/>
          <w:bCs/>
          <w:lang w:val="en-US"/>
        </w:rPr>
        <w:t xml:space="preserve"> </w:t>
      </w:r>
      <w:r>
        <w:rPr>
          <w:rFonts w:hint="eastAsia" w:ascii="Arial" w:hAnsi="Arial" w:eastAsia="宋体" w:cs="Arial"/>
          <w:bCs/>
          <w:lang w:val="en-US" w:eastAsia="zh-CN"/>
        </w:rPr>
        <w:t>Aug</w:t>
      </w:r>
      <w:r>
        <w:rPr>
          <w:rFonts w:ascii="Arial" w:hAnsi="Arial" w:cs="Arial" w:eastAsiaTheme="minorHAnsi"/>
          <w:bCs/>
          <w:lang w:val="en-US"/>
        </w:rPr>
        <w:t xml:space="preserve"> 202</w:t>
      </w:r>
      <w:r>
        <w:rPr>
          <w:rFonts w:hint="eastAsia" w:ascii="Arial" w:hAnsi="Arial" w:eastAsia="宋体" w:cs="Arial"/>
          <w:bCs/>
          <w:lang w:val="en-US" w:eastAsia="zh-CN"/>
        </w:rPr>
        <w:t>4</w:t>
      </w:r>
      <w:r>
        <w:rPr>
          <w:rFonts w:ascii="Arial" w:hAnsi="Arial" w:cs="Arial" w:eastAsiaTheme="minorHAnsi"/>
          <w:bCs/>
          <w:lang w:val="en-US"/>
        </w:rPr>
        <w:t xml:space="preserve"> </w:t>
      </w:r>
      <w:r>
        <w:rPr>
          <w:rFonts w:ascii="Arial" w:hAnsi="Arial" w:cs="Arial" w:eastAsiaTheme="minorHAnsi"/>
          <w:bCs/>
          <w:lang w:val="en-US"/>
        </w:rPr>
        <w:tab/>
      </w:r>
      <w:r>
        <w:rPr>
          <w:rFonts w:ascii="Arial" w:hAnsi="Arial" w:cs="Arial" w:eastAsiaTheme="minorHAnsi"/>
          <w:bCs/>
          <w:lang w:val="en-US"/>
        </w:rPr>
        <w:tab/>
      </w:r>
      <w:r>
        <w:rPr>
          <w:rFonts w:ascii="Arial" w:hAnsi="Arial" w:cs="Arial" w:eastAsiaTheme="minorHAnsi"/>
          <w:bCs/>
          <w:lang w:val="en-US"/>
        </w:rPr>
        <w:t>Maastricht, Netherlands</w:t>
      </w:r>
    </w:p>
    <w:p>
      <w:pPr>
        <w:tabs>
          <w:tab w:val="left" w:pos="4536"/>
        </w:tabs>
        <w:spacing w:after="120" w:line="259" w:lineRule="auto"/>
        <w:rPr>
          <w:rFonts w:hint="default" w:ascii="Arial" w:hAnsi="Arial" w:cs="Arial" w:eastAsiaTheme="minorHAnsi"/>
          <w:bCs/>
          <w:lang w:val="en-US"/>
        </w:rPr>
      </w:pPr>
      <w:r>
        <w:rPr>
          <w:rFonts w:ascii="Arial" w:hAnsi="Arial" w:cs="Arial" w:eastAsiaTheme="minorHAnsi"/>
          <w:bCs/>
          <w:lang w:val="en-US"/>
        </w:rPr>
        <w:t>3GPP TSG RAN WG</w:t>
      </w:r>
      <w:r>
        <w:rPr>
          <w:rFonts w:hint="eastAsia" w:ascii="Arial" w:hAnsi="Arial" w:eastAsia="宋体" w:cs="Arial"/>
          <w:bCs/>
          <w:lang w:val="en-US" w:eastAsia="zh-CN"/>
        </w:rPr>
        <w:t>4</w:t>
      </w:r>
      <w:r>
        <w:rPr>
          <w:rFonts w:ascii="Arial" w:hAnsi="Arial" w:cs="Arial" w:eastAsiaTheme="minorHAnsi"/>
          <w:bCs/>
          <w:lang w:val="en-US"/>
        </w:rPr>
        <w:t>#11</w:t>
      </w:r>
      <w:r>
        <w:rPr>
          <w:rFonts w:hint="eastAsia" w:ascii="Arial" w:hAnsi="Arial" w:eastAsia="宋体" w:cs="Arial"/>
          <w:bCs/>
          <w:lang w:val="en-US" w:eastAsia="zh-CN"/>
        </w:rPr>
        <w:t>2bis</w:t>
      </w:r>
      <w:r>
        <w:rPr>
          <w:rFonts w:ascii="Arial" w:hAnsi="Arial" w:cs="Arial" w:eastAsiaTheme="minorHAnsi"/>
          <w:bCs/>
          <w:lang w:val="en-US"/>
        </w:rPr>
        <w:tab/>
      </w:r>
      <w:r>
        <w:rPr>
          <w:rFonts w:hint="eastAsia" w:ascii="Arial" w:hAnsi="Arial" w:eastAsia="宋体" w:cs="Arial"/>
          <w:bCs/>
          <w:lang w:val="en-US" w:eastAsia="zh-CN"/>
        </w:rPr>
        <w:t>14</w:t>
      </w:r>
      <w:r>
        <w:rPr>
          <w:rFonts w:ascii="Arial" w:hAnsi="Arial" w:cs="Arial" w:eastAsiaTheme="minorHAnsi"/>
          <w:bCs/>
          <w:lang w:val="en-US"/>
        </w:rPr>
        <w:t xml:space="preserve"> – </w:t>
      </w:r>
      <w:r>
        <w:rPr>
          <w:rFonts w:hint="eastAsia" w:ascii="Arial" w:hAnsi="Arial" w:eastAsia="宋体" w:cs="Arial"/>
          <w:bCs/>
          <w:lang w:val="en-US" w:eastAsia="zh-CN"/>
        </w:rPr>
        <w:t>18</w:t>
      </w:r>
      <w:r>
        <w:rPr>
          <w:rFonts w:ascii="Arial" w:hAnsi="Arial" w:cs="Arial" w:eastAsiaTheme="minorHAnsi"/>
          <w:bCs/>
          <w:lang w:val="en-US"/>
        </w:rPr>
        <w:t xml:space="preserve"> </w:t>
      </w:r>
      <w:r>
        <w:rPr>
          <w:rFonts w:hint="eastAsia" w:ascii="Arial" w:hAnsi="Arial" w:eastAsia="宋体" w:cs="Arial"/>
          <w:bCs/>
          <w:lang w:val="en-US" w:eastAsia="zh-CN"/>
        </w:rPr>
        <w:t>Oct</w:t>
      </w:r>
      <w:r>
        <w:rPr>
          <w:rFonts w:ascii="Arial" w:hAnsi="Arial" w:cs="Arial" w:eastAsiaTheme="minorHAnsi"/>
          <w:bCs/>
          <w:lang w:val="en-US"/>
        </w:rPr>
        <w:t xml:space="preserve"> 202</w:t>
      </w:r>
      <w:r>
        <w:rPr>
          <w:rFonts w:hint="eastAsia" w:ascii="Arial" w:hAnsi="Arial" w:eastAsia="宋体" w:cs="Arial"/>
          <w:bCs/>
          <w:lang w:val="en-US" w:eastAsia="zh-CN"/>
        </w:rPr>
        <w:t>4                    TBD, China</w:t>
      </w:r>
    </w:p>
    <w:p>
      <w:pPr>
        <w:tabs>
          <w:tab w:val="left" w:pos="5103"/>
        </w:tabs>
        <w:spacing w:after="120"/>
        <w:ind w:left="0" w:firstLine="0"/>
        <w:rPr>
          <w:rFonts w:ascii="Arial" w:hAnsi="Arial" w:cs="Arial"/>
          <w:bCs/>
        </w:rPr>
      </w:pPr>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UI Symbol">
    <w:panose1 w:val="020B0502040204020203"/>
    <w:charset w:val="00"/>
    <w:family w:val="auto"/>
    <w:pitch w:val="default"/>
    <w:sig w:usb0="800001E3" w:usb1="1200FFEF" w:usb2="00040000" w:usb3="04000000" w:csb0="00000001" w:csb1="4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37"/>
      <w:lvlText w:val=""/>
      <w:lvlJc w:val="left"/>
      <w:pPr>
        <w:tabs>
          <w:tab w:val="left" w:pos="0"/>
        </w:tabs>
        <w:ind w:left="1728" w:hanging="288"/>
      </w:pPr>
      <w:rPr>
        <w:rFonts w:hint="default" w:ascii="Monotype Sorts" w:hAnsi="Monotype Sorts"/>
      </w:rPr>
    </w:lvl>
  </w:abstractNum>
  <w:abstractNum w:abstractNumId="1">
    <w:nsid w:val="33EA44FF"/>
    <w:multiLevelType w:val="multilevel"/>
    <w:tmpl w:val="33EA44FF"/>
    <w:lvl w:ilvl="0" w:tentative="0">
      <w:start w:val="1"/>
      <w:numFmt w:val="decimal"/>
      <w:pStyle w:val="11"/>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2">
    <w:nsid w:val="41CA2C26"/>
    <w:multiLevelType w:val="singleLevel"/>
    <w:tmpl w:val="41CA2C26"/>
    <w:lvl w:ilvl="0" w:tentative="0">
      <w:start w:val="1"/>
      <w:numFmt w:val="bullet"/>
      <w:pStyle w:val="35"/>
      <w:lvlText w:val=""/>
      <w:lvlJc w:val="left"/>
      <w:pPr>
        <w:tabs>
          <w:tab w:val="left" w:pos="360"/>
        </w:tabs>
        <w:ind w:left="360" w:hanging="360"/>
      </w:pPr>
      <w:rPr>
        <w:rFonts w:hint="default" w:ascii="Webdings" w:hAnsi="Webdings"/>
      </w:rPr>
    </w:lvl>
  </w:abstractNum>
  <w:abstractNum w:abstractNumId="3">
    <w:nsid w:val="549A69FD"/>
    <w:multiLevelType w:val="multilevel"/>
    <w:tmpl w:val="549A69FD"/>
    <w:lvl w:ilvl="0" w:tentative="0">
      <w:start w:val="5"/>
      <w:numFmt w:val="decimal"/>
      <w:pStyle w:val="36"/>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4">
    <w:nsid w:val="5BDE1D10"/>
    <w:multiLevelType w:val="multilevel"/>
    <w:tmpl w:val="5BDE1D10"/>
    <w:lvl w:ilvl="0" w:tentative="0">
      <w:start w:val="1"/>
      <w:numFmt w:val="bullet"/>
      <w:pStyle w:val="13"/>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63690C9E"/>
    <w:multiLevelType w:val="singleLevel"/>
    <w:tmpl w:val="63690C9E"/>
    <w:lvl w:ilvl="0" w:tentative="0">
      <w:start w:val="1"/>
      <w:numFmt w:val="bullet"/>
      <w:pStyle w:val="34"/>
      <w:lvlText w:val=""/>
      <w:lvlJc w:val="left"/>
      <w:pPr>
        <w:tabs>
          <w:tab w:val="left" w:pos="360"/>
        </w:tabs>
        <w:ind w:left="360" w:hanging="360"/>
      </w:pPr>
      <w:rPr>
        <w:rFonts w:hint="default" w:ascii="Wingdings" w:hAnsi="Wingdings"/>
      </w:rPr>
    </w:lvl>
  </w:abstractNum>
  <w:abstractNum w:abstractNumId="6">
    <w:nsid w:val="70146DC0"/>
    <w:multiLevelType w:val="multilevel"/>
    <w:tmpl w:val="70146DC0"/>
    <w:lvl w:ilvl="0" w:tentative="0">
      <w:start w:val="1"/>
      <w:numFmt w:val="bullet"/>
      <w:pStyle w:val="47"/>
      <w:lvlText w:val=""/>
      <w:lvlJc w:val="left"/>
      <w:pPr>
        <w:tabs>
          <w:tab w:val="left" w:pos="1619"/>
        </w:tabs>
        <w:ind w:left="1619"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5"/>
  </w:num>
  <w:num w:numId="4">
    <w:abstractNumId w:val="2"/>
  </w:num>
  <w:num w:numId="5">
    <w:abstractNumId w:val="3"/>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removePersonalInformation/>
  <w:doNotDisplayPageBoundaries w:val="1"/>
  <w:bordersDoNotSurroundHeader w:val="0"/>
  <w:bordersDoNotSurroundFooter w:val="0"/>
  <w:trackRevisions w:val="1"/>
  <w:documentProtection w:enforcement="0"/>
  <w:defaultTabStop w:val="720"/>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3178"/>
    <w:rsid w:val="000377D9"/>
    <w:rsid w:val="00081B22"/>
    <w:rsid w:val="00095EF8"/>
    <w:rsid w:val="000D421D"/>
    <w:rsid w:val="000F4E43"/>
    <w:rsid w:val="00116CA6"/>
    <w:rsid w:val="0012547A"/>
    <w:rsid w:val="00127902"/>
    <w:rsid w:val="001678EA"/>
    <w:rsid w:val="001844BB"/>
    <w:rsid w:val="00191CCE"/>
    <w:rsid w:val="001A1A18"/>
    <w:rsid w:val="001C4470"/>
    <w:rsid w:val="001C4B73"/>
    <w:rsid w:val="001C5420"/>
    <w:rsid w:val="00203C3A"/>
    <w:rsid w:val="00207C81"/>
    <w:rsid w:val="002120E2"/>
    <w:rsid w:val="00223630"/>
    <w:rsid w:val="0025231D"/>
    <w:rsid w:val="0029476A"/>
    <w:rsid w:val="002E2BFE"/>
    <w:rsid w:val="002F265E"/>
    <w:rsid w:val="002F5DF8"/>
    <w:rsid w:val="003201AB"/>
    <w:rsid w:val="0032788D"/>
    <w:rsid w:val="00341030"/>
    <w:rsid w:val="003410E7"/>
    <w:rsid w:val="00355BA6"/>
    <w:rsid w:val="003761B2"/>
    <w:rsid w:val="003A5B42"/>
    <w:rsid w:val="003A6CE6"/>
    <w:rsid w:val="003D1F8F"/>
    <w:rsid w:val="003E2CA2"/>
    <w:rsid w:val="003E6E99"/>
    <w:rsid w:val="003F0929"/>
    <w:rsid w:val="003F1AD1"/>
    <w:rsid w:val="0040642A"/>
    <w:rsid w:val="00442332"/>
    <w:rsid w:val="00454CD0"/>
    <w:rsid w:val="00455769"/>
    <w:rsid w:val="004560FA"/>
    <w:rsid w:val="00463675"/>
    <w:rsid w:val="00492C84"/>
    <w:rsid w:val="004C571E"/>
    <w:rsid w:val="004C5F2A"/>
    <w:rsid w:val="004C7D9D"/>
    <w:rsid w:val="004E4DDB"/>
    <w:rsid w:val="004F63CE"/>
    <w:rsid w:val="0050583E"/>
    <w:rsid w:val="00546CE7"/>
    <w:rsid w:val="00552480"/>
    <w:rsid w:val="005559FD"/>
    <w:rsid w:val="00557884"/>
    <w:rsid w:val="00584B08"/>
    <w:rsid w:val="0059136F"/>
    <w:rsid w:val="005F73C3"/>
    <w:rsid w:val="006000FC"/>
    <w:rsid w:val="00600A3F"/>
    <w:rsid w:val="006611A6"/>
    <w:rsid w:val="006722BE"/>
    <w:rsid w:val="00697CD2"/>
    <w:rsid w:val="006A7F18"/>
    <w:rsid w:val="006B122C"/>
    <w:rsid w:val="006B54A6"/>
    <w:rsid w:val="006E29C2"/>
    <w:rsid w:val="006E791A"/>
    <w:rsid w:val="006F74DC"/>
    <w:rsid w:val="00712513"/>
    <w:rsid w:val="00726FC3"/>
    <w:rsid w:val="0075040B"/>
    <w:rsid w:val="00761B5C"/>
    <w:rsid w:val="00762CAD"/>
    <w:rsid w:val="00790678"/>
    <w:rsid w:val="00793050"/>
    <w:rsid w:val="007B647D"/>
    <w:rsid w:val="007C22DD"/>
    <w:rsid w:val="0081295F"/>
    <w:rsid w:val="008133C6"/>
    <w:rsid w:val="008654F8"/>
    <w:rsid w:val="008B346C"/>
    <w:rsid w:val="008B724D"/>
    <w:rsid w:val="008F4E1D"/>
    <w:rsid w:val="00920CE5"/>
    <w:rsid w:val="00923E7C"/>
    <w:rsid w:val="0093551C"/>
    <w:rsid w:val="00960A45"/>
    <w:rsid w:val="00967CE6"/>
    <w:rsid w:val="00990B3F"/>
    <w:rsid w:val="00995854"/>
    <w:rsid w:val="009D1E81"/>
    <w:rsid w:val="009D34F7"/>
    <w:rsid w:val="009D599B"/>
    <w:rsid w:val="009E14B8"/>
    <w:rsid w:val="009E759D"/>
    <w:rsid w:val="00A2091F"/>
    <w:rsid w:val="00A236FB"/>
    <w:rsid w:val="00A27E1F"/>
    <w:rsid w:val="00A54A0B"/>
    <w:rsid w:val="00A744D4"/>
    <w:rsid w:val="00A90229"/>
    <w:rsid w:val="00AD18FF"/>
    <w:rsid w:val="00AD4413"/>
    <w:rsid w:val="00AF0AF3"/>
    <w:rsid w:val="00B4008D"/>
    <w:rsid w:val="00B47AF7"/>
    <w:rsid w:val="00B874CA"/>
    <w:rsid w:val="00B91D2A"/>
    <w:rsid w:val="00BA0EB6"/>
    <w:rsid w:val="00BC2DB4"/>
    <w:rsid w:val="00BC3365"/>
    <w:rsid w:val="00BC58B9"/>
    <w:rsid w:val="00BC707B"/>
    <w:rsid w:val="00BD0399"/>
    <w:rsid w:val="00BD3ADE"/>
    <w:rsid w:val="00BE01BD"/>
    <w:rsid w:val="00C05B62"/>
    <w:rsid w:val="00C20FB5"/>
    <w:rsid w:val="00C24D14"/>
    <w:rsid w:val="00C3432D"/>
    <w:rsid w:val="00C444D0"/>
    <w:rsid w:val="00C66436"/>
    <w:rsid w:val="00C7565D"/>
    <w:rsid w:val="00C7652D"/>
    <w:rsid w:val="00C7727A"/>
    <w:rsid w:val="00C87BEB"/>
    <w:rsid w:val="00CF0DCB"/>
    <w:rsid w:val="00D11F28"/>
    <w:rsid w:val="00D1358C"/>
    <w:rsid w:val="00D27ED9"/>
    <w:rsid w:val="00D63351"/>
    <w:rsid w:val="00D634FF"/>
    <w:rsid w:val="00D9050B"/>
    <w:rsid w:val="00DA420E"/>
    <w:rsid w:val="00DB0160"/>
    <w:rsid w:val="00E01B44"/>
    <w:rsid w:val="00E021D2"/>
    <w:rsid w:val="00E02694"/>
    <w:rsid w:val="00E0337F"/>
    <w:rsid w:val="00E35894"/>
    <w:rsid w:val="00E51F7A"/>
    <w:rsid w:val="00E712E4"/>
    <w:rsid w:val="00E83FAC"/>
    <w:rsid w:val="00E95034"/>
    <w:rsid w:val="00EA0BC9"/>
    <w:rsid w:val="00EE1F79"/>
    <w:rsid w:val="00F030D6"/>
    <w:rsid w:val="00F2439F"/>
    <w:rsid w:val="00F32030"/>
    <w:rsid w:val="00F61064"/>
    <w:rsid w:val="00F61171"/>
    <w:rsid w:val="00F73353"/>
    <w:rsid w:val="00F83DEF"/>
    <w:rsid w:val="00FC4ED0"/>
    <w:rsid w:val="00FC6A6F"/>
    <w:rsid w:val="00FD2936"/>
    <w:rsid w:val="00FE1124"/>
    <w:rsid w:val="00FF2519"/>
    <w:rsid w:val="01522885"/>
    <w:rsid w:val="04D87301"/>
    <w:rsid w:val="0B574BAC"/>
    <w:rsid w:val="0B684935"/>
    <w:rsid w:val="0B7768AB"/>
    <w:rsid w:val="10507CE0"/>
    <w:rsid w:val="11052878"/>
    <w:rsid w:val="114A726B"/>
    <w:rsid w:val="12F108A0"/>
    <w:rsid w:val="154015AC"/>
    <w:rsid w:val="17DB5A86"/>
    <w:rsid w:val="1CDC5C05"/>
    <w:rsid w:val="1EAF6F41"/>
    <w:rsid w:val="1EBE6449"/>
    <w:rsid w:val="20F76E3B"/>
    <w:rsid w:val="213D6E16"/>
    <w:rsid w:val="227B7E9F"/>
    <w:rsid w:val="22C917FA"/>
    <w:rsid w:val="25223DF2"/>
    <w:rsid w:val="26AB74FD"/>
    <w:rsid w:val="27523966"/>
    <w:rsid w:val="2AB7022B"/>
    <w:rsid w:val="2DF97A1E"/>
    <w:rsid w:val="32CF5159"/>
    <w:rsid w:val="330368C5"/>
    <w:rsid w:val="33C84AEA"/>
    <w:rsid w:val="35837448"/>
    <w:rsid w:val="3CB94393"/>
    <w:rsid w:val="3D6548C9"/>
    <w:rsid w:val="3F24214B"/>
    <w:rsid w:val="3F7A5828"/>
    <w:rsid w:val="42375C1D"/>
    <w:rsid w:val="47A01390"/>
    <w:rsid w:val="4B5745F4"/>
    <w:rsid w:val="4E321FED"/>
    <w:rsid w:val="4E8C356D"/>
    <w:rsid w:val="529E776B"/>
    <w:rsid w:val="56774476"/>
    <w:rsid w:val="572C2811"/>
    <w:rsid w:val="5A41035E"/>
    <w:rsid w:val="5D39757E"/>
    <w:rsid w:val="5DFB5F86"/>
    <w:rsid w:val="5EFF5F50"/>
    <w:rsid w:val="63A4729C"/>
    <w:rsid w:val="647911E5"/>
    <w:rsid w:val="67C03072"/>
    <w:rsid w:val="67ED3B1F"/>
    <w:rsid w:val="67FA3BC9"/>
    <w:rsid w:val="699D181F"/>
    <w:rsid w:val="69EA02D1"/>
    <w:rsid w:val="6A425D68"/>
    <w:rsid w:val="6C0E3955"/>
    <w:rsid w:val="6D542566"/>
    <w:rsid w:val="6E7A7577"/>
    <w:rsid w:val="73E8618A"/>
    <w:rsid w:val="743E5CC3"/>
    <w:rsid w:val="79DE7E7D"/>
    <w:rsid w:val="79FA710A"/>
    <w:rsid w:val="7F97516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uiPriority="39" w:name="toc 6"/>
    <w:lsdException w:uiPriority="39" w:name="toc 7"/>
    <w:lsdException w:qFormat="1" w:unhideWhenUsed="0" w:uiPriority="39" w:semiHidden="0"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List Number"/>
    <w:basedOn w:val="12"/>
    <w:qFormat/>
    <w:uiPriority w:val="0"/>
    <w:pPr>
      <w:numPr>
        <w:ilvl w:val="0"/>
        <w:numId w:val="1"/>
      </w:numPr>
      <w:spacing w:after="120" w:line="259" w:lineRule="auto"/>
      <w:contextualSpacing w:val="0"/>
      <w:jc w:val="both"/>
    </w:pPr>
    <w:rPr>
      <w:rFonts w:ascii="Arial" w:hAnsi="Arial" w:eastAsiaTheme="minorHAnsi" w:cstheme="minorBidi"/>
      <w:szCs w:val="22"/>
      <w:lang w:val="en-US" w:eastAsia="ja-JP"/>
    </w:rPr>
  </w:style>
  <w:style w:type="paragraph" w:styleId="12">
    <w:name w:val="List"/>
    <w:basedOn w:val="1"/>
    <w:semiHidden/>
    <w:unhideWhenUsed/>
    <w:qFormat/>
    <w:uiPriority w:val="99"/>
    <w:pPr>
      <w:ind w:left="283" w:hanging="283"/>
      <w:contextualSpacing/>
    </w:pPr>
  </w:style>
  <w:style w:type="paragraph" w:styleId="13">
    <w:name w:val="List Bullet"/>
    <w:basedOn w:val="12"/>
    <w:qFormat/>
    <w:uiPriority w:val="0"/>
    <w:pPr>
      <w:numPr>
        <w:ilvl w:val="0"/>
        <w:numId w:val="2"/>
      </w:numPr>
      <w:tabs>
        <w:tab w:val="left" w:pos="720"/>
      </w:tabs>
      <w:spacing w:after="120" w:line="259" w:lineRule="auto"/>
      <w:ind w:left="720"/>
      <w:contextualSpacing w:val="0"/>
      <w:jc w:val="both"/>
    </w:pPr>
    <w:rPr>
      <w:rFonts w:ascii="Arial" w:hAnsi="Arial" w:eastAsiaTheme="minorHAnsi" w:cstheme="minorBidi"/>
      <w:szCs w:val="22"/>
      <w:lang w:val="en-US" w:eastAsia="ja-JP"/>
    </w:rPr>
  </w:style>
  <w:style w:type="paragraph" w:styleId="14">
    <w:name w:val="annotation text"/>
    <w:basedOn w:val="1"/>
    <w:link w:val="40"/>
    <w:semiHidden/>
    <w:qFormat/>
    <w:uiPriority w:val="0"/>
    <w:pPr>
      <w:tabs>
        <w:tab w:val="left" w:pos="1418"/>
        <w:tab w:val="left" w:pos="4678"/>
        <w:tab w:val="left" w:pos="5954"/>
        <w:tab w:val="left" w:pos="7088"/>
      </w:tabs>
      <w:spacing w:after="240"/>
      <w:jc w:val="both"/>
    </w:pPr>
    <w:rPr>
      <w:rFonts w:ascii="Arial" w:hAnsi="Arial"/>
    </w:rPr>
  </w:style>
  <w:style w:type="paragraph" w:styleId="15">
    <w:name w:val="Body Text"/>
    <w:basedOn w:val="1"/>
    <w:link w:val="39"/>
    <w:semiHidden/>
    <w:qFormat/>
    <w:uiPriority w:val="0"/>
    <w:rPr>
      <w:rFonts w:ascii="Arial" w:hAnsi="Arial" w:cs="Arial"/>
      <w:color w:val="FF0000"/>
    </w:rPr>
  </w:style>
  <w:style w:type="paragraph" w:styleId="16">
    <w:name w:val="toc 8"/>
    <w:basedOn w:val="17"/>
    <w:next w:val="1"/>
    <w:qFormat/>
    <w:uiPriority w:val="39"/>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b/>
      <w:sz w:val="22"/>
      <w:lang w:eastAsia="ja-JP"/>
    </w:rPr>
  </w:style>
  <w:style w:type="paragraph" w:styleId="17">
    <w:name w:val="toc 1"/>
    <w:basedOn w:val="1"/>
    <w:next w:val="1"/>
    <w:semiHidden/>
    <w:unhideWhenUsed/>
    <w:qFormat/>
    <w:uiPriority w:val="39"/>
    <w:pPr>
      <w:spacing w:after="100"/>
    </w:pPr>
  </w:style>
  <w:style w:type="paragraph" w:styleId="18">
    <w:name w:val="Balloon Text"/>
    <w:basedOn w:val="1"/>
    <w:link w:val="38"/>
    <w:semiHidden/>
    <w:unhideWhenUsed/>
    <w:qFormat/>
    <w:uiPriority w:val="99"/>
    <w:rPr>
      <w:rFonts w:ascii="Tahoma" w:hAnsi="Tahoma" w:cs="Tahoma"/>
      <w:sz w:val="16"/>
      <w:szCs w:val="16"/>
    </w:rPr>
  </w:style>
  <w:style w:type="paragraph" w:styleId="19">
    <w:name w:val="footer"/>
    <w:basedOn w:val="1"/>
    <w:semiHidden/>
    <w:qFormat/>
    <w:uiPriority w:val="0"/>
    <w:pPr>
      <w:tabs>
        <w:tab w:val="center" w:pos="4153"/>
        <w:tab w:val="right" w:pos="8306"/>
      </w:tabs>
    </w:pPr>
  </w:style>
  <w:style w:type="paragraph" w:styleId="20">
    <w:name w:val="header"/>
    <w:basedOn w:val="1"/>
    <w:semiHidden/>
    <w:qFormat/>
    <w:uiPriority w:val="0"/>
    <w:pPr>
      <w:tabs>
        <w:tab w:val="center" w:pos="4153"/>
        <w:tab w:val="right" w:pos="8306"/>
      </w:tabs>
    </w:pPr>
  </w:style>
  <w:style w:type="paragraph" w:styleId="21">
    <w:name w:val="Title"/>
    <w:basedOn w:val="1"/>
    <w:next w:val="1"/>
    <w:link w:val="41"/>
    <w:qFormat/>
    <w:uiPriority w:val="10"/>
    <w:pPr>
      <w:spacing w:before="240" w:after="60"/>
      <w:ind w:left="1701" w:hanging="1701"/>
      <w:outlineLvl w:val="0"/>
    </w:pPr>
    <w:rPr>
      <w:rFonts w:ascii="Arial" w:hAnsi="Arial" w:cs="Arial"/>
      <w:b/>
      <w:bCs/>
      <w:kern w:val="28"/>
    </w:rPr>
  </w:style>
  <w:style w:type="paragraph" w:styleId="22">
    <w:name w:val="annotation subject"/>
    <w:basedOn w:val="14"/>
    <w:next w:val="14"/>
    <w:link w:val="48"/>
    <w:semiHidden/>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4">
    <w:name w:val="Table Grid"/>
    <w:basedOn w:val="2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page number"/>
    <w:basedOn w:val="25"/>
    <w:semiHidden/>
    <w:qFormat/>
    <w:uiPriority w:val="0"/>
  </w:style>
  <w:style w:type="character" w:styleId="27">
    <w:name w:val="Emphasis"/>
    <w:basedOn w:val="25"/>
    <w:qFormat/>
    <w:uiPriority w:val="0"/>
    <w:rPr>
      <w:i/>
      <w:iCs/>
    </w:rPr>
  </w:style>
  <w:style w:type="character" w:styleId="28">
    <w:name w:val="Hyperlink"/>
    <w:basedOn w:val="25"/>
    <w:unhideWhenUsed/>
    <w:qFormat/>
    <w:uiPriority w:val="99"/>
    <w:rPr>
      <w:color w:val="0000FF"/>
      <w:u w:val="single"/>
    </w:rPr>
  </w:style>
  <w:style w:type="character" w:styleId="29">
    <w:name w:val="annotation reference"/>
    <w:basedOn w:val="25"/>
    <w:semiHidden/>
    <w:qFormat/>
    <w:uiPriority w:val="0"/>
    <w:rPr>
      <w:sz w:val="16"/>
    </w:rPr>
  </w:style>
  <w:style w:type="paragraph" w:customStyle="1" w:styleId="30">
    <w:name w:val="B1"/>
    <w:basedOn w:val="1"/>
    <w:qFormat/>
    <w:uiPriority w:val="0"/>
    <w:pPr>
      <w:ind w:left="567" w:hanging="567"/>
      <w:jc w:val="both"/>
    </w:pPr>
    <w:rPr>
      <w:rFonts w:ascii="Arial" w:hAnsi="Arial"/>
    </w:rPr>
  </w:style>
  <w:style w:type="paragraph" w:customStyle="1" w:styleId="31">
    <w:name w:val="00 BodyText"/>
    <w:basedOn w:val="1"/>
    <w:qFormat/>
    <w:uiPriority w:val="0"/>
    <w:pPr>
      <w:spacing w:after="220"/>
    </w:pPr>
    <w:rPr>
      <w:rFonts w:ascii="Arial" w:hAnsi="Arial"/>
      <w:sz w:val="22"/>
      <w:lang w:val="en-US"/>
    </w:rPr>
  </w:style>
  <w:style w:type="paragraph" w:customStyle="1" w:styleId="32">
    <w:name w:val="??"/>
    <w:qFormat/>
    <w:uiPriority w:val="0"/>
    <w:pPr>
      <w:widowControl w:val="0"/>
    </w:pPr>
    <w:rPr>
      <w:rFonts w:ascii="Times New Roman" w:hAnsi="Times New Roman" w:eastAsia="Times New Roman" w:cs="Times New Roman"/>
      <w:lang w:val="en-US" w:eastAsia="en-US" w:bidi="ar-SA"/>
    </w:rPr>
  </w:style>
  <w:style w:type="paragraph" w:customStyle="1" w:styleId="33">
    <w:name w:val="??? 2"/>
    <w:basedOn w:val="32"/>
    <w:next w:val="32"/>
    <w:qFormat/>
    <w:uiPriority w:val="0"/>
    <w:pPr>
      <w:keepNext/>
    </w:pPr>
    <w:rPr>
      <w:rFonts w:ascii="Arial" w:hAnsi="Arial"/>
      <w:b/>
      <w:sz w:val="24"/>
    </w:rPr>
  </w:style>
  <w:style w:type="paragraph" w:customStyle="1" w:styleId="34">
    <w:name w:val="DECISION"/>
    <w:basedOn w:val="1"/>
    <w:qFormat/>
    <w:uiPriority w:val="0"/>
    <w:pPr>
      <w:widowControl w:val="0"/>
      <w:numPr>
        <w:ilvl w:val="0"/>
        <w:numId w:val="3"/>
      </w:numPr>
      <w:spacing w:before="120" w:after="120"/>
      <w:jc w:val="both"/>
    </w:pPr>
    <w:rPr>
      <w:rFonts w:ascii="Arial" w:hAnsi="Arial"/>
      <w:b/>
      <w:color w:val="0000FF"/>
      <w:u w:val="single"/>
    </w:rPr>
  </w:style>
  <w:style w:type="paragraph" w:customStyle="1" w:styleId="35">
    <w:name w:val="ACTION"/>
    <w:basedOn w:val="1"/>
    <w:qFormat/>
    <w:uiPriority w:val="0"/>
    <w:pPr>
      <w:keepNext/>
      <w:keepLines/>
      <w:widowControl w:val="0"/>
      <w:numPr>
        <w:ilvl w:val="0"/>
        <w:numId w:val="4"/>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6">
    <w:name w:val="done"/>
    <w:basedOn w:val="35"/>
    <w:qFormat/>
    <w:uiPriority w:val="0"/>
    <w:pPr>
      <w:numPr>
        <w:numId w:val="5"/>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7">
    <w:name w:val="Not Done"/>
    <w:basedOn w:val="36"/>
    <w:qFormat/>
    <w:uiPriority w:val="0"/>
    <w:pPr>
      <w:numPr>
        <w:numId w:val="6"/>
      </w:numPr>
      <w:tabs>
        <w:tab w:val="left" w:pos="0"/>
      </w:tabs>
    </w:pPr>
    <w:rPr>
      <w:color w:val="FF0000"/>
    </w:rPr>
  </w:style>
  <w:style w:type="character" w:customStyle="1" w:styleId="38">
    <w:name w:val="Balloon Text Char"/>
    <w:basedOn w:val="25"/>
    <w:link w:val="18"/>
    <w:semiHidden/>
    <w:qFormat/>
    <w:uiPriority w:val="99"/>
    <w:rPr>
      <w:rFonts w:ascii="Tahoma" w:hAnsi="Tahoma" w:cs="Tahoma"/>
      <w:sz w:val="16"/>
      <w:szCs w:val="16"/>
      <w:lang w:val="en-GB"/>
    </w:rPr>
  </w:style>
  <w:style w:type="character" w:customStyle="1" w:styleId="39">
    <w:name w:val="Body Text Char"/>
    <w:basedOn w:val="25"/>
    <w:link w:val="15"/>
    <w:semiHidden/>
    <w:qFormat/>
    <w:uiPriority w:val="0"/>
    <w:rPr>
      <w:rFonts w:ascii="Arial" w:hAnsi="Arial" w:cs="Arial"/>
      <w:color w:val="FF0000"/>
      <w:lang w:eastAsia="en-US"/>
    </w:rPr>
  </w:style>
  <w:style w:type="character" w:customStyle="1" w:styleId="40">
    <w:name w:val="Comment Text Char"/>
    <w:basedOn w:val="25"/>
    <w:link w:val="14"/>
    <w:semiHidden/>
    <w:qFormat/>
    <w:uiPriority w:val="0"/>
    <w:rPr>
      <w:rFonts w:ascii="Arial" w:hAnsi="Arial"/>
      <w:lang w:eastAsia="en-US"/>
    </w:rPr>
  </w:style>
  <w:style w:type="character" w:customStyle="1" w:styleId="41">
    <w:name w:val="Title Char"/>
    <w:basedOn w:val="25"/>
    <w:link w:val="21"/>
    <w:qFormat/>
    <w:uiPriority w:val="10"/>
    <w:rPr>
      <w:rFonts w:ascii="Arial" w:hAnsi="Arial" w:eastAsia="Times New Roman" w:cs="Arial"/>
      <w:b/>
      <w:bCs/>
      <w:kern w:val="28"/>
      <w:lang w:eastAsia="en-US"/>
    </w:rPr>
  </w:style>
  <w:style w:type="paragraph" w:customStyle="1" w:styleId="42">
    <w:name w:val="Source"/>
    <w:basedOn w:val="1"/>
    <w:qFormat/>
    <w:uiPriority w:val="0"/>
    <w:pPr>
      <w:spacing w:after="60"/>
      <w:ind w:left="1985" w:hanging="1985"/>
    </w:pPr>
    <w:rPr>
      <w:rFonts w:ascii="Arial" w:hAnsi="Arial" w:cs="Arial"/>
      <w:b/>
    </w:rPr>
  </w:style>
  <w:style w:type="paragraph" w:customStyle="1" w:styleId="43">
    <w:name w:val="Contact"/>
    <w:basedOn w:val="5"/>
    <w:qFormat/>
    <w:uiPriority w:val="0"/>
    <w:pPr>
      <w:tabs>
        <w:tab w:val="left" w:pos="2268"/>
      </w:tabs>
      <w:ind w:left="567"/>
    </w:pPr>
    <w:rPr>
      <w:rFonts w:cs="Arial"/>
    </w:rPr>
  </w:style>
  <w:style w:type="character" w:customStyle="1" w:styleId="44">
    <w:name w:val="Unresolved Mention1"/>
    <w:basedOn w:val="25"/>
    <w:semiHidden/>
    <w:unhideWhenUsed/>
    <w:qFormat/>
    <w:uiPriority w:val="99"/>
    <w:rPr>
      <w:color w:val="605E5C"/>
      <w:shd w:val="clear" w:color="auto" w:fill="E1DFDD"/>
    </w:rPr>
  </w:style>
  <w:style w:type="paragraph" w:styleId="45">
    <w:name w:val="List Paragraph"/>
    <w:basedOn w:val="1"/>
    <w:link w:val="46"/>
    <w:qFormat/>
    <w:uiPriority w:val="34"/>
    <w:pPr>
      <w:ind w:left="720"/>
    </w:pPr>
    <w:rPr>
      <w:rFonts w:ascii="Calibri" w:hAnsi="Calibri" w:eastAsia="Calibri"/>
      <w:sz w:val="22"/>
      <w:szCs w:val="22"/>
      <w:lang w:eastAsia="en-GB"/>
    </w:rPr>
  </w:style>
  <w:style w:type="character" w:customStyle="1" w:styleId="46">
    <w:name w:val="List Paragraph Char"/>
    <w:link w:val="45"/>
    <w:qFormat/>
    <w:locked/>
    <w:uiPriority w:val="34"/>
    <w:rPr>
      <w:rFonts w:ascii="Calibri" w:hAnsi="Calibri" w:eastAsia="Calibri"/>
      <w:sz w:val="22"/>
      <w:szCs w:val="22"/>
      <w:lang w:val="en-GB" w:eastAsia="en-GB"/>
    </w:rPr>
  </w:style>
  <w:style w:type="paragraph" w:customStyle="1" w:styleId="47">
    <w:name w:val="Agreement"/>
    <w:basedOn w:val="1"/>
    <w:next w:val="1"/>
    <w:qFormat/>
    <w:uiPriority w:val="99"/>
    <w:pPr>
      <w:numPr>
        <w:ilvl w:val="0"/>
        <w:numId w:val="7"/>
      </w:numPr>
      <w:spacing w:before="60"/>
    </w:pPr>
    <w:rPr>
      <w:rFonts w:ascii="Arial" w:hAnsi="Arial" w:eastAsia="MS Mincho"/>
      <w:b/>
      <w:szCs w:val="24"/>
      <w:lang w:eastAsia="en-GB"/>
    </w:rPr>
  </w:style>
  <w:style w:type="character" w:customStyle="1" w:styleId="48">
    <w:name w:val="Comment Subject Char"/>
    <w:basedOn w:val="40"/>
    <w:link w:val="22"/>
    <w:semiHidden/>
    <w:qFormat/>
    <w:uiPriority w:val="99"/>
    <w:rPr>
      <w:rFonts w:ascii="Arial" w:hAnsi="Arial"/>
      <w:b/>
      <w:bCs/>
      <w:lang w:val="en-GB" w:eastAsia="en-US"/>
    </w:rPr>
  </w:style>
  <w:style w:type="paragraph" w:customStyle="1" w:styleId="49">
    <w:name w:val="TH"/>
    <w:basedOn w:val="1"/>
    <w:link w:val="51"/>
    <w:qFormat/>
    <w:locked/>
    <w:uiPriority w:val="0"/>
    <w:pPr>
      <w:keepNext/>
      <w:keepLines/>
      <w:spacing w:before="60" w:after="160" w:line="259" w:lineRule="auto"/>
      <w:jc w:val="center"/>
    </w:pPr>
    <w:rPr>
      <w:rFonts w:ascii="Arial" w:hAnsi="Arial" w:eastAsiaTheme="minorHAnsi" w:cstheme="minorBidi"/>
      <w:b/>
      <w:szCs w:val="22"/>
      <w:lang w:val="zh-CN" w:eastAsia="zh-CN"/>
    </w:rPr>
  </w:style>
  <w:style w:type="paragraph" w:customStyle="1" w:styleId="50">
    <w:name w:val="TF"/>
    <w:basedOn w:val="49"/>
    <w:link w:val="52"/>
    <w:qFormat/>
    <w:locked/>
    <w:uiPriority w:val="0"/>
    <w:pPr>
      <w:keepNext w:val="0"/>
      <w:spacing w:before="0" w:after="240"/>
    </w:pPr>
  </w:style>
  <w:style w:type="character" w:customStyle="1" w:styleId="51">
    <w:name w:val="TH Char"/>
    <w:link w:val="49"/>
    <w:qFormat/>
    <w:uiPriority w:val="0"/>
    <w:rPr>
      <w:rFonts w:ascii="Arial" w:hAnsi="Arial" w:eastAsiaTheme="minorHAnsi" w:cstheme="minorBidi"/>
      <w:b/>
      <w:szCs w:val="22"/>
      <w:lang w:val="zh-CN" w:eastAsia="zh-CN"/>
    </w:rPr>
  </w:style>
  <w:style w:type="character" w:customStyle="1" w:styleId="52">
    <w:name w:val="TF Char"/>
    <w:link w:val="50"/>
    <w:qFormat/>
    <w:uiPriority w:val="0"/>
    <w:rPr>
      <w:rFonts w:ascii="Arial" w:hAnsi="Arial" w:eastAsiaTheme="minorHAnsi" w:cstheme="minorBidi"/>
      <w:b/>
      <w:szCs w:val="22"/>
      <w:lang w:val="zh-CN" w:eastAsia="zh-CN"/>
    </w:rPr>
  </w:style>
  <w:style w:type="paragraph" w:customStyle="1" w:styleId="53">
    <w:name w:val="TAL"/>
    <w:basedOn w:val="1"/>
    <w:link w:val="54"/>
    <w:qFormat/>
    <w:uiPriority w:val="0"/>
    <w:pPr>
      <w:keepNext/>
      <w:keepLines/>
      <w:overflowPunct w:val="0"/>
      <w:autoSpaceDE w:val="0"/>
      <w:autoSpaceDN w:val="0"/>
      <w:adjustRightInd w:val="0"/>
      <w:textAlignment w:val="baseline"/>
    </w:pPr>
    <w:rPr>
      <w:rFonts w:ascii="Arial" w:hAnsi="Arial"/>
      <w:sz w:val="18"/>
      <w:lang w:eastAsia="ja-JP"/>
    </w:rPr>
  </w:style>
  <w:style w:type="character" w:customStyle="1" w:styleId="54">
    <w:name w:val="TAL Car"/>
    <w:basedOn w:val="25"/>
    <w:link w:val="53"/>
    <w:qFormat/>
    <w:locked/>
    <w:uiPriority w:val="0"/>
    <w:rPr>
      <w:rFonts w:ascii="Arial" w:hAnsi="Arial"/>
      <w:sz w:val="18"/>
      <w:lang w:val="en-GB" w:eastAsia="ja-JP"/>
    </w:rPr>
  </w:style>
  <w:style w:type="paragraph" w:customStyle="1" w:styleId="55">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20BB54E-5419-4FE4-BBDA-632E69C88DC8}">
  <ds:schemaRefs/>
</ds:datastoreItem>
</file>

<file path=customXml/itemProps2.xml><?xml version="1.0" encoding="utf-8"?>
<ds:datastoreItem xmlns:ds="http://schemas.openxmlformats.org/officeDocument/2006/customXml" ds:itemID="{01CA3C0A-4E6A-4DC6-9A3B-CF641DCAC1F7}">
  <ds:schemaRefs/>
</ds:datastoreItem>
</file>

<file path=customXml/itemProps3.xml><?xml version="1.0" encoding="utf-8"?>
<ds:datastoreItem xmlns:ds="http://schemas.openxmlformats.org/officeDocument/2006/customXml" ds:itemID="{7D18484F-4781-4021-9BA3-3DC3487EE683}">
  <ds:schemaRefs/>
</ds:datastoreItem>
</file>

<file path=docProps/app.xml><?xml version="1.0" encoding="utf-8"?>
<Properties xmlns="http://schemas.openxmlformats.org/officeDocument/2006/extended-properties" xmlns:vt="http://schemas.openxmlformats.org/officeDocument/2006/docPropsVTypes">
  <Template>Normal.dotm</Template>
  <Pages>2</Pages>
  <Words>388</Words>
  <Characters>2213</Characters>
  <Lines>18</Lines>
  <Paragraphs>5</Paragraphs>
  <TotalTime>1533</TotalTime>
  <ScaleCrop>false</ScaleCrop>
  <LinksUpToDate>false</LinksUpToDate>
  <CharactersWithSpaces>2596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2024-02-07T09:33:00Z</dcterms:created>
  <dcterms:modified xsi:type="dcterms:W3CDTF">2024-05-13T11:38:13Z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KSOProductBuildVer">
    <vt:lpwstr>2052-11.8.2.12085</vt:lpwstr>
  </property>
  <property fmtid="{D5CDD505-2E9C-101B-9397-08002B2CF9AE}" pid="5" name="ICV">
    <vt:lpwstr>3E4D25338D084F57B6EE61838C734C91</vt:lpwstr>
  </property>
</Properties>
</file>